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707F" w:rsidRPr="0099707F" w:rsidRDefault="0099707F" w:rsidP="0099707F">
      <w:pPr>
        <w:tabs>
          <w:tab w:val="left" w:pos="798"/>
        </w:tabs>
        <w:spacing w:after="0" w:line="240" w:lineRule="auto"/>
        <w:rPr>
          <w:rFonts w:ascii="Times New Roman" w:hAnsi="Times New Roman" w:cs="Times New Roman"/>
          <w:b/>
          <w:bCs/>
          <w:sz w:val="24"/>
          <w:szCs w:val="24"/>
          <w:lang w:val="ro-RO"/>
        </w:rPr>
      </w:pPr>
      <w:r w:rsidRPr="0099707F">
        <w:rPr>
          <w:rFonts w:ascii="Times New Roman" w:hAnsi="Times New Roman" w:cs="Times New Roman"/>
          <w:b/>
          <w:bCs/>
          <w:sz w:val="24"/>
          <w:szCs w:val="24"/>
          <w:lang w:val="ro-RO"/>
        </w:rPr>
        <w:t>Coordonat:</w:t>
      </w:r>
      <w:r w:rsidR="006C5BD3">
        <w:rPr>
          <w:rFonts w:ascii="Times New Roman" w:hAnsi="Times New Roman" w:cs="Times New Roman"/>
          <w:b/>
          <w:bCs/>
          <w:sz w:val="24"/>
          <w:szCs w:val="24"/>
          <w:lang w:val="ro-RO"/>
        </w:rPr>
        <w:t xml:space="preserve">                                                                      Aprobat:</w:t>
      </w:r>
    </w:p>
    <w:p w:rsidR="006C5BD3" w:rsidRDefault="0099707F" w:rsidP="0099707F">
      <w:pPr>
        <w:tabs>
          <w:tab w:val="left" w:pos="798"/>
        </w:tabs>
        <w:spacing w:after="0" w:line="240" w:lineRule="auto"/>
        <w:rPr>
          <w:rFonts w:ascii="Times New Roman" w:hAnsi="Times New Roman" w:cs="Times New Roman"/>
          <w:sz w:val="24"/>
          <w:szCs w:val="24"/>
          <w:lang w:val="ro-RO"/>
        </w:rPr>
      </w:pPr>
      <w:r w:rsidRPr="0099707F">
        <w:rPr>
          <w:rFonts w:ascii="Times New Roman" w:hAnsi="Times New Roman" w:cs="Times New Roman"/>
          <w:sz w:val="24"/>
          <w:szCs w:val="24"/>
          <w:lang w:val="ro-RO"/>
        </w:rPr>
        <w:t>Inspectoratul de Stat al Muncii</w:t>
      </w:r>
      <w:r w:rsidR="006C5BD3">
        <w:rPr>
          <w:rFonts w:ascii="Times New Roman" w:hAnsi="Times New Roman" w:cs="Times New Roman"/>
          <w:sz w:val="24"/>
          <w:szCs w:val="24"/>
          <w:lang w:val="ro-RO"/>
        </w:rPr>
        <w:t xml:space="preserve">                </w:t>
      </w:r>
      <w:r w:rsidR="002421AF">
        <w:rPr>
          <w:rFonts w:ascii="Times New Roman" w:hAnsi="Times New Roman" w:cs="Times New Roman"/>
          <w:sz w:val="24"/>
          <w:szCs w:val="24"/>
          <w:lang w:val="ro-RO"/>
        </w:rPr>
        <w:t xml:space="preserve">                    </w:t>
      </w:r>
      <w:r w:rsidR="006C5BD3">
        <w:rPr>
          <w:rFonts w:ascii="Times New Roman" w:hAnsi="Times New Roman" w:cs="Times New Roman"/>
          <w:sz w:val="24"/>
          <w:szCs w:val="24"/>
          <w:lang w:val="ro-RO"/>
        </w:rPr>
        <w:t xml:space="preserve"> Ministerul Sănătății, Muncii și </w:t>
      </w:r>
    </w:p>
    <w:p w:rsidR="0099707F" w:rsidRPr="0099707F" w:rsidRDefault="006C5BD3" w:rsidP="0099707F">
      <w:pPr>
        <w:tabs>
          <w:tab w:val="left" w:pos="798"/>
        </w:tabs>
        <w:spacing w:after="0" w:line="240" w:lineRule="auto"/>
        <w:rPr>
          <w:rFonts w:ascii="Times New Roman" w:hAnsi="Times New Roman" w:cs="Times New Roman"/>
          <w:b/>
          <w:bCs/>
          <w:sz w:val="24"/>
          <w:szCs w:val="24"/>
          <w:lang w:val="ro-RO"/>
        </w:rPr>
      </w:pPr>
      <w:r>
        <w:rPr>
          <w:rFonts w:ascii="Times New Roman" w:hAnsi="Times New Roman" w:cs="Times New Roman"/>
          <w:sz w:val="24"/>
          <w:szCs w:val="24"/>
          <w:lang w:val="ro-RO"/>
        </w:rPr>
        <w:t xml:space="preserve">                                                                                          Protecției    Sociale   </w:t>
      </w:r>
      <w:r w:rsidR="0099707F" w:rsidRPr="0099707F">
        <w:rPr>
          <w:rFonts w:ascii="Times New Roman" w:hAnsi="Times New Roman" w:cs="Times New Roman"/>
          <w:sz w:val="24"/>
          <w:szCs w:val="24"/>
          <w:lang w:val="ro-RO"/>
        </w:rPr>
        <w:br/>
      </w:r>
      <w:r w:rsidR="0099707F" w:rsidRPr="0099707F">
        <w:rPr>
          <w:rFonts w:ascii="Times New Roman" w:hAnsi="Times New Roman" w:cs="Times New Roman"/>
          <w:bCs/>
          <w:sz w:val="24"/>
          <w:szCs w:val="24"/>
          <w:u w:val="single"/>
          <w:lang w:val="ro-RO"/>
        </w:rPr>
        <w:t xml:space="preserve">                                                </w:t>
      </w:r>
      <w:r>
        <w:rPr>
          <w:rFonts w:ascii="Times New Roman" w:hAnsi="Times New Roman" w:cs="Times New Roman"/>
          <w:b/>
          <w:bCs/>
          <w:sz w:val="24"/>
          <w:szCs w:val="24"/>
          <w:lang w:val="ro-RO"/>
        </w:rPr>
        <w:t xml:space="preserve">            </w:t>
      </w:r>
      <w:r w:rsidR="002421AF">
        <w:rPr>
          <w:rFonts w:ascii="Times New Roman" w:hAnsi="Times New Roman" w:cs="Times New Roman"/>
          <w:b/>
          <w:bCs/>
          <w:sz w:val="24"/>
          <w:szCs w:val="24"/>
          <w:lang w:val="ro-RO"/>
        </w:rPr>
        <w:t xml:space="preserve">                            </w:t>
      </w:r>
      <w:r>
        <w:rPr>
          <w:rFonts w:ascii="Times New Roman" w:hAnsi="Times New Roman" w:cs="Times New Roman"/>
          <w:b/>
          <w:bCs/>
          <w:sz w:val="24"/>
          <w:szCs w:val="24"/>
          <w:lang w:val="ro-RO"/>
        </w:rPr>
        <w:t xml:space="preserve">  ______________________________</w:t>
      </w:r>
    </w:p>
    <w:p w:rsidR="0099707F" w:rsidRPr="0099707F" w:rsidRDefault="0099707F" w:rsidP="0099707F">
      <w:pPr>
        <w:tabs>
          <w:tab w:val="left" w:pos="798"/>
        </w:tabs>
        <w:spacing w:after="0" w:line="240" w:lineRule="auto"/>
        <w:rPr>
          <w:rFonts w:ascii="Times New Roman" w:hAnsi="Times New Roman" w:cs="Times New Roman"/>
          <w:b/>
          <w:bCs/>
          <w:sz w:val="24"/>
          <w:szCs w:val="24"/>
          <w:lang w:val="ro-RO"/>
        </w:rPr>
      </w:pPr>
      <w:r>
        <w:rPr>
          <w:rFonts w:ascii="Times New Roman" w:hAnsi="Times New Roman" w:cs="Times New Roman"/>
          <w:bCs/>
          <w:sz w:val="24"/>
          <w:szCs w:val="24"/>
          <w:u w:val="single"/>
          <w:lang w:val="ro-RO"/>
        </w:rPr>
        <w:t xml:space="preserve">                                                </w:t>
      </w:r>
      <w:r w:rsidRPr="0099707F">
        <w:rPr>
          <w:rFonts w:ascii="Times New Roman" w:hAnsi="Times New Roman" w:cs="Times New Roman"/>
          <w:b/>
          <w:bCs/>
          <w:sz w:val="24"/>
          <w:szCs w:val="24"/>
          <w:lang w:val="ro-RO"/>
        </w:rPr>
        <w:t>2018</w:t>
      </w:r>
      <w:r w:rsidR="006C5BD3">
        <w:rPr>
          <w:rFonts w:ascii="Times New Roman" w:hAnsi="Times New Roman" w:cs="Times New Roman"/>
          <w:b/>
          <w:bCs/>
          <w:sz w:val="24"/>
          <w:szCs w:val="24"/>
          <w:lang w:val="ro-RO"/>
        </w:rPr>
        <w:t xml:space="preserve">                                  ___________________________2018</w:t>
      </w:r>
    </w:p>
    <w:p w:rsidR="0099707F" w:rsidRPr="0099707F" w:rsidRDefault="0099707F" w:rsidP="0099707F">
      <w:pPr>
        <w:tabs>
          <w:tab w:val="left" w:pos="798"/>
        </w:tabs>
        <w:spacing w:after="0" w:line="240" w:lineRule="auto"/>
        <w:rPr>
          <w:rFonts w:ascii="Times New Roman" w:hAnsi="Times New Roman" w:cs="Times New Roman"/>
          <w:b/>
          <w:bCs/>
          <w:sz w:val="24"/>
          <w:szCs w:val="24"/>
          <w:lang w:val="ro-RO"/>
        </w:rPr>
      </w:pPr>
    </w:p>
    <w:p w:rsidR="006C5BD3" w:rsidRDefault="0099707F" w:rsidP="0099707F">
      <w:pPr>
        <w:tabs>
          <w:tab w:val="left" w:pos="798"/>
        </w:tabs>
        <w:spacing w:after="0" w:line="240" w:lineRule="auto"/>
        <w:jc w:val="center"/>
        <w:rPr>
          <w:rFonts w:ascii="Times New Roman" w:hAnsi="Times New Roman" w:cs="Times New Roman"/>
          <w:sz w:val="24"/>
          <w:szCs w:val="24"/>
          <w:lang w:val="ro-RO"/>
        </w:rPr>
      </w:pPr>
      <w:r w:rsidRPr="0099707F">
        <w:rPr>
          <w:rFonts w:ascii="Times New Roman" w:hAnsi="Times New Roman" w:cs="Times New Roman"/>
          <w:sz w:val="24"/>
          <w:szCs w:val="24"/>
          <w:lang w:val="ro-RO"/>
        </w:rPr>
        <w:t xml:space="preserve">AGENŢIA PENTRU </w:t>
      </w:r>
      <w:r w:rsidR="006C5BD3">
        <w:rPr>
          <w:rFonts w:ascii="Times New Roman" w:hAnsi="Times New Roman" w:cs="Times New Roman"/>
          <w:sz w:val="24"/>
          <w:szCs w:val="24"/>
          <w:lang w:val="ro-RO"/>
        </w:rPr>
        <w:t>PROTECȚIA CONSUMATORILOR ȘI SUPRAVEGHEREA PIEȚEI</w:t>
      </w:r>
      <w:r w:rsidRPr="0099707F">
        <w:rPr>
          <w:rFonts w:ascii="Times New Roman" w:hAnsi="Times New Roman" w:cs="Times New Roman"/>
          <w:sz w:val="24"/>
          <w:szCs w:val="24"/>
          <w:lang w:val="ro-RO"/>
        </w:rPr>
        <w:t xml:space="preserve"> MD-20</w:t>
      </w:r>
      <w:r w:rsidR="006C5BD3">
        <w:rPr>
          <w:rFonts w:ascii="Times New Roman" w:hAnsi="Times New Roman" w:cs="Times New Roman"/>
          <w:sz w:val="24"/>
          <w:szCs w:val="24"/>
          <w:lang w:val="ro-RO"/>
        </w:rPr>
        <w:t>12</w:t>
      </w:r>
      <w:r w:rsidRPr="0099707F">
        <w:rPr>
          <w:rFonts w:ascii="Times New Roman" w:hAnsi="Times New Roman" w:cs="Times New Roman"/>
          <w:sz w:val="24"/>
          <w:szCs w:val="24"/>
          <w:lang w:val="ro-RO"/>
        </w:rPr>
        <w:t xml:space="preserve">, mun. Chişinău, str. </w:t>
      </w:r>
      <w:r w:rsidR="006C5BD3">
        <w:rPr>
          <w:rFonts w:ascii="Times New Roman" w:hAnsi="Times New Roman" w:cs="Times New Roman"/>
          <w:sz w:val="24"/>
          <w:szCs w:val="24"/>
          <w:lang w:val="ro-RO"/>
        </w:rPr>
        <w:t xml:space="preserve">Vasile Alecsandri </w:t>
      </w:r>
      <w:r w:rsidRPr="0099707F">
        <w:rPr>
          <w:rFonts w:ascii="Times New Roman" w:hAnsi="Times New Roman" w:cs="Times New Roman"/>
          <w:sz w:val="24"/>
          <w:szCs w:val="24"/>
          <w:lang w:val="ro-RO"/>
        </w:rPr>
        <w:t xml:space="preserve">, </w:t>
      </w:r>
      <w:r w:rsidR="006C5BD3">
        <w:rPr>
          <w:rFonts w:ascii="Times New Roman" w:hAnsi="Times New Roman" w:cs="Times New Roman"/>
          <w:sz w:val="24"/>
          <w:szCs w:val="24"/>
          <w:lang w:val="ro-RO"/>
        </w:rPr>
        <w:t xml:space="preserve">78, </w:t>
      </w:r>
      <w:r w:rsidRPr="0099707F">
        <w:rPr>
          <w:rFonts w:ascii="Times New Roman" w:hAnsi="Times New Roman" w:cs="Times New Roman"/>
          <w:sz w:val="24"/>
          <w:szCs w:val="24"/>
          <w:lang w:val="ro-RO"/>
        </w:rPr>
        <w:t xml:space="preserve"> Republica Moldova </w:t>
      </w:r>
    </w:p>
    <w:p w:rsidR="0099707F" w:rsidRPr="0099707F" w:rsidRDefault="0099707F" w:rsidP="0099707F">
      <w:pPr>
        <w:tabs>
          <w:tab w:val="left" w:pos="798"/>
        </w:tabs>
        <w:spacing w:after="0" w:line="240" w:lineRule="auto"/>
        <w:jc w:val="center"/>
        <w:rPr>
          <w:rFonts w:ascii="Times New Roman" w:hAnsi="Times New Roman" w:cs="Times New Roman"/>
          <w:sz w:val="24"/>
          <w:szCs w:val="24"/>
          <w:u w:val="single"/>
          <w:lang w:val="ro-RO"/>
        </w:rPr>
      </w:pPr>
      <w:r w:rsidRPr="0099707F">
        <w:rPr>
          <w:rFonts w:ascii="Times New Roman" w:hAnsi="Times New Roman" w:cs="Times New Roman"/>
          <w:sz w:val="24"/>
          <w:szCs w:val="24"/>
          <w:lang w:val="ro-RO"/>
        </w:rPr>
        <w:t>Tel</w:t>
      </w:r>
      <w:r w:rsidR="006C5BD3">
        <w:rPr>
          <w:rFonts w:ascii="Times New Roman" w:hAnsi="Times New Roman" w:cs="Times New Roman"/>
          <w:sz w:val="24"/>
          <w:szCs w:val="24"/>
          <w:lang w:val="ro-RO"/>
        </w:rPr>
        <w:t>.</w:t>
      </w:r>
      <w:r w:rsidRPr="0099707F">
        <w:rPr>
          <w:rFonts w:ascii="Times New Roman" w:hAnsi="Times New Roman" w:cs="Times New Roman"/>
          <w:sz w:val="24"/>
          <w:szCs w:val="24"/>
          <w:lang w:val="ro-RO"/>
        </w:rPr>
        <w:t xml:space="preserve"> (+373 22) </w:t>
      </w:r>
      <w:r w:rsidR="006C5BD3">
        <w:rPr>
          <w:rFonts w:ascii="Times New Roman" w:hAnsi="Times New Roman" w:cs="Times New Roman"/>
          <w:sz w:val="24"/>
          <w:szCs w:val="24"/>
          <w:lang w:val="ro-RO"/>
        </w:rPr>
        <w:t>501-980)</w:t>
      </w:r>
      <w:r w:rsidRPr="0099707F">
        <w:rPr>
          <w:rFonts w:ascii="Times New Roman" w:hAnsi="Times New Roman" w:cs="Times New Roman"/>
          <w:sz w:val="24"/>
          <w:szCs w:val="24"/>
          <w:lang w:val="ro-RO"/>
        </w:rPr>
        <w:t>,</w:t>
      </w:r>
      <w:r w:rsidR="006C5BD3">
        <w:rPr>
          <w:rFonts w:ascii="Times New Roman" w:hAnsi="Times New Roman" w:cs="Times New Roman"/>
          <w:sz w:val="24"/>
          <w:szCs w:val="24"/>
          <w:lang w:val="ro-RO"/>
        </w:rPr>
        <w:t xml:space="preserve">fax </w:t>
      </w:r>
      <w:r w:rsidRPr="0099707F">
        <w:rPr>
          <w:rFonts w:ascii="Times New Roman" w:hAnsi="Times New Roman" w:cs="Times New Roman"/>
          <w:sz w:val="24"/>
          <w:szCs w:val="24"/>
          <w:lang w:val="ro-RO"/>
        </w:rPr>
        <w:t xml:space="preserve"> </w:t>
      </w:r>
      <w:r w:rsidR="006C5BD3" w:rsidRPr="0099707F">
        <w:rPr>
          <w:rFonts w:ascii="Times New Roman" w:hAnsi="Times New Roman" w:cs="Times New Roman"/>
          <w:sz w:val="24"/>
          <w:szCs w:val="24"/>
          <w:lang w:val="ro-RO"/>
        </w:rPr>
        <w:t xml:space="preserve">(+373 22) </w:t>
      </w:r>
      <w:r w:rsidR="006C5BD3">
        <w:rPr>
          <w:rFonts w:ascii="Times New Roman" w:hAnsi="Times New Roman" w:cs="Times New Roman"/>
          <w:sz w:val="24"/>
          <w:szCs w:val="24"/>
          <w:lang w:val="ro-RO"/>
        </w:rPr>
        <w:t>501-98, E</w:t>
      </w:r>
      <w:r w:rsidRPr="0099707F">
        <w:rPr>
          <w:rFonts w:ascii="Times New Roman" w:hAnsi="Times New Roman" w:cs="Times New Roman"/>
          <w:sz w:val="24"/>
          <w:szCs w:val="24"/>
          <w:lang w:val="ro-RO"/>
        </w:rPr>
        <w:t xml:space="preserve">-mail: </w:t>
      </w:r>
      <w:hyperlink r:id="rId6" w:history="1">
        <w:r w:rsidR="006C5BD3" w:rsidRPr="007E1AB2">
          <w:rPr>
            <w:rStyle w:val="Hyperlink"/>
            <w:rFonts w:ascii="Times New Roman" w:hAnsi="Times New Roman" w:cs="Times New Roman"/>
            <w:sz w:val="24"/>
            <w:szCs w:val="24"/>
            <w:lang w:val="ro-RO"/>
          </w:rPr>
          <w:t>consumator@apc.gov.md</w:t>
        </w:r>
      </w:hyperlink>
    </w:p>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p w:rsidR="0099707F" w:rsidRPr="0099707F" w:rsidRDefault="0099707F" w:rsidP="0099707F">
      <w:pPr>
        <w:tabs>
          <w:tab w:val="left" w:pos="798"/>
        </w:tabs>
        <w:spacing w:after="0" w:line="240" w:lineRule="auto"/>
        <w:jc w:val="center"/>
        <w:rPr>
          <w:rFonts w:ascii="Times New Roman" w:hAnsi="Times New Roman" w:cs="Times New Roman"/>
          <w:b/>
          <w:bCs/>
          <w:sz w:val="24"/>
          <w:szCs w:val="24"/>
          <w:lang w:val="ro-RO"/>
        </w:rPr>
      </w:pPr>
      <w:r w:rsidRPr="0099707F">
        <w:rPr>
          <w:rFonts w:ascii="Times New Roman" w:hAnsi="Times New Roman" w:cs="Times New Roman"/>
          <w:b/>
          <w:bCs/>
          <w:sz w:val="24"/>
          <w:szCs w:val="24"/>
          <w:lang w:val="ro-RO"/>
        </w:rPr>
        <w:t>LISTA DE VERIFICARE NR.</w:t>
      </w:r>
    </w:p>
    <w:p w:rsidR="0099707F" w:rsidRPr="0099707F" w:rsidRDefault="0099707F" w:rsidP="0099707F">
      <w:pPr>
        <w:tabs>
          <w:tab w:val="left" w:pos="798"/>
        </w:tabs>
        <w:spacing w:after="0" w:line="240" w:lineRule="auto"/>
        <w:jc w:val="center"/>
        <w:rPr>
          <w:rFonts w:ascii="Times New Roman" w:hAnsi="Times New Roman" w:cs="Times New Roman"/>
          <w:sz w:val="24"/>
          <w:szCs w:val="24"/>
          <w:lang w:val="ro-RO"/>
        </w:rPr>
      </w:pPr>
    </w:p>
    <w:p w:rsidR="0099707F" w:rsidRPr="006C5BD3" w:rsidRDefault="0099707F" w:rsidP="0099707F">
      <w:pPr>
        <w:tabs>
          <w:tab w:val="left" w:pos="798"/>
        </w:tabs>
        <w:spacing w:after="0" w:line="240" w:lineRule="auto"/>
        <w:jc w:val="center"/>
        <w:rPr>
          <w:rFonts w:ascii="Times New Roman" w:hAnsi="Times New Roman" w:cs="Times New Roman"/>
          <w:sz w:val="24"/>
          <w:szCs w:val="24"/>
          <w:lang w:val="ro-RO"/>
        </w:rPr>
      </w:pPr>
      <w:r w:rsidRPr="0099707F">
        <w:rPr>
          <w:rFonts w:ascii="Times New Roman" w:hAnsi="Times New Roman" w:cs="Times New Roman"/>
          <w:sz w:val="24"/>
          <w:szCs w:val="24"/>
          <w:lang w:val="ro-RO"/>
        </w:rPr>
        <w:t xml:space="preserve">Anexă la </w:t>
      </w:r>
      <w:proofErr w:type="spellStart"/>
      <w:r w:rsidRPr="0099707F">
        <w:rPr>
          <w:rFonts w:ascii="Times New Roman" w:hAnsi="Times New Roman" w:cs="Times New Roman"/>
          <w:sz w:val="24"/>
          <w:szCs w:val="24"/>
          <w:lang w:val="ro-RO"/>
        </w:rPr>
        <w:t>Procesul-Verbal</w:t>
      </w:r>
      <w:proofErr w:type="spellEnd"/>
      <w:r w:rsidRPr="0099707F">
        <w:rPr>
          <w:rFonts w:ascii="Times New Roman" w:hAnsi="Times New Roman" w:cs="Times New Roman"/>
          <w:sz w:val="24"/>
          <w:szCs w:val="24"/>
          <w:lang w:val="ro-RO"/>
        </w:rPr>
        <w:t xml:space="preserve"> de Control</w:t>
      </w:r>
      <w:r>
        <w:rPr>
          <w:rFonts w:ascii="Times New Roman" w:hAnsi="Times New Roman" w:cs="Times New Roman"/>
          <w:sz w:val="24"/>
          <w:szCs w:val="24"/>
          <w:u w:val="single"/>
          <w:lang w:val="ro-RO"/>
        </w:rPr>
        <w:t xml:space="preserve">               </w:t>
      </w:r>
      <w:r w:rsidRPr="0099707F">
        <w:rPr>
          <w:rFonts w:ascii="Times New Roman" w:hAnsi="Times New Roman" w:cs="Times New Roman"/>
          <w:sz w:val="24"/>
          <w:szCs w:val="24"/>
          <w:lang w:val="ro-RO"/>
        </w:rPr>
        <w:t>din</w:t>
      </w:r>
      <w:r>
        <w:rPr>
          <w:rFonts w:ascii="Times New Roman" w:hAnsi="Times New Roman" w:cs="Times New Roman"/>
          <w:sz w:val="24"/>
          <w:szCs w:val="24"/>
          <w:u w:val="single"/>
          <w:lang w:val="ro-RO"/>
        </w:rPr>
        <w:tab/>
      </w:r>
      <w:r w:rsidR="006C5BD3">
        <w:rPr>
          <w:rFonts w:ascii="Times New Roman" w:hAnsi="Times New Roman" w:cs="Times New Roman"/>
          <w:sz w:val="24"/>
          <w:szCs w:val="24"/>
          <w:u w:val="single"/>
          <w:lang w:val="ro-RO"/>
        </w:rPr>
        <w:t xml:space="preserve">      </w:t>
      </w:r>
      <w:r>
        <w:rPr>
          <w:rFonts w:ascii="Times New Roman" w:hAnsi="Times New Roman" w:cs="Times New Roman"/>
          <w:sz w:val="24"/>
          <w:szCs w:val="24"/>
          <w:u w:val="single"/>
          <w:lang w:val="ro-RO"/>
        </w:rPr>
        <w:tab/>
      </w:r>
      <w:r>
        <w:rPr>
          <w:rFonts w:ascii="Times New Roman" w:hAnsi="Times New Roman" w:cs="Times New Roman"/>
          <w:sz w:val="24"/>
          <w:szCs w:val="24"/>
          <w:u w:val="single"/>
          <w:lang w:val="ro-RO"/>
        </w:rPr>
        <w:tab/>
      </w:r>
    </w:p>
    <w:p w:rsidR="0099707F" w:rsidRPr="0099707F" w:rsidRDefault="0099707F" w:rsidP="0099707F">
      <w:pPr>
        <w:tabs>
          <w:tab w:val="left" w:pos="798"/>
        </w:tabs>
        <w:spacing w:after="0" w:line="240" w:lineRule="auto"/>
        <w:jc w:val="center"/>
        <w:rPr>
          <w:rFonts w:ascii="Times New Roman" w:hAnsi="Times New Roman" w:cs="Times New Roman"/>
          <w:sz w:val="24"/>
          <w:szCs w:val="24"/>
          <w:lang w:val="ro-RO"/>
        </w:rPr>
      </w:pPr>
    </w:p>
    <w:p w:rsidR="0099707F" w:rsidRPr="0099707F" w:rsidRDefault="0099707F" w:rsidP="0099707F">
      <w:pPr>
        <w:tabs>
          <w:tab w:val="left" w:pos="798"/>
        </w:tabs>
        <w:spacing w:after="0" w:line="240" w:lineRule="auto"/>
        <w:rPr>
          <w:rFonts w:ascii="Times New Roman" w:hAnsi="Times New Roman" w:cs="Times New Roman"/>
          <w:sz w:val="24"/>
          <w:szCs w:val="24"/>
          <w:lang w:val="ro-RO"/>
        </w:rPr>
      </w:pPr>
      <w:r w:rsidRPr="0099707F">
        <w:rPr>
          <w:rFonts w:ascii="Times New Roman" w:hAnsi="Times New Roman" w:cs="Times New Roman"/>
          <w:sz w:val="24"/>
          <w:szCs w:val="24"/>
          <w:lang w:val="ro-RO"/>
        </w:rPr>
        <w:t>Controlul a fost efectuat de către inspectorul de muncă</w:t>
      </w:r>
      <w:r>
        <w:rPr>
          <w:rFonts w:ascii="Times New Roman" w:hAnsi="Times New Roman" w:cs="Times New Roman"/>
          <w:sz w:val="24"/>
          <w:szCs w:val="24"/>
          <w:u w:val="single"/>
          <w:lang w:val="ro-RO"/>
        </w:rPr>
        <w:tab/>
      </w:r>
      <w:r>
        <w:rPr>
          <w:rFonts w:ascii="Times New Roman" w:hAnsi="Times New Roman" w:cs="Times New Roman"/>
          <w:sz w:val="24"/>
          <w:szCs w:val="24"/>
          <w:u w:val="single"/>
          <w:lang w:val="ro-RO"/>
        </w:rPr>
        <w:tab/>
      </w:r>
      <w:r>
        <w:rPr>
          <w:rFonts w:ascii="Times New Roman" w:hAnsi="Times New Roman" w:cs="Times New Roman"/>
          <w:sz w:val="24"/>
          <w:szCs w:val="24"/>
          <w:u w:val="single"/>
          <w:lang w:val="ro-RO"/>
        </w:rPr>
        <w:tab/>
      </w:r>
      <w:r>
        <w:rPr>
          <w:rFonts w:ascii="Times New Roman" w:hAnsi="Times New Roman" w:cs="Times New Roman"/>
          <w:sz w:val="24"/>
          <w:szCs w:val="24"/>
          <w:u w:val="single"/>
          <w:lang w:val="ro-RO"/>
        </w:rPr>
        <w:tab/>
      </w:r>
      <w:r w:rsidRPr="0099707F">
        <w:rPr>
          <w:rFonts w:ascii="Times New Roman" w:hAnsi="Times New Roman" w:cs="Times New Roman"/>
          <w:sz w:val="24"/>
          <w:szCs w:val="24"/>
          <w:lang w:val="ro-RO"/>
        </w:rPr>
        <w:tab/>
      </w:r>
    </w:p>
    <w:p w:rsidR="0099707F" w:rsidRPr="0099707F" w:rsidRDefault="0099707F" w:rsidP="0099707F">
      <w:pPr>
        <w:tabs>
          <w:tab w:val="left" w:pos="798"/>
        </w:tabs>
        <w:spacing w:after="0" w:line="240" w:lineRule="auto"/>
        <w:rPr>
          <w:rFonts w:ascii="Times New Roman" w:hAnsi="Times New Roman" w:cs="Times New Roman"/>
          <w:sz w:val="24"/>
          <w:szCs w:val="24"/>
          <w:u w:val="single"/>
          <w:lang w:val="ro-RO"/>
        </w:rPr>
      </w:pPr>
      <w:r w:rsidRPr="0099707F">
        <w:rPr>
          <w:rFonts w:ascii="Times New Roman" w:hAnsi="Times New Roman" w:cs="Times New Roman"/>
          <w:sz w:val="24"/>
          <w:szCs w:val="24"/>
          <w:lang w:val="ro-RO"/>
        </w:rPr>
        <w:t>La control au mai participat</w:t>
      </w:r>
      <w:r w:rsidRPr="0099707F">
        <w:rPr>
          <w:rFonts w:ascii="Times New Roman" w:hAnsi="Times New Roman" w:cs="Times New Roman"/>
          <w:sz w:val="24"/>
          <w:szCs w:val="24"/>
          <w:lang w:val="ro-RO"/>
        </w:rPr>
        <w:tab/>
      </w:r>
      <w:r>
        <w:rPr>
          <w:rFonts w:ascii="Times New Roman" w:hAnsi="Times New Roman" w:cs="Times New Roman"/>
          <w:sz w:val="24"/>
          <w:szCs w:val="24"/>
          <w:u w:val="single"/>
          <w:lang w:val="ro-RO"/>
        </w:rPr>
        <w:tab/>
      </w:r>
      <w:r>
        <w:rPr>
          <w:rFonts w:ascii="Times New Roman" w:hAnsi="Times New Roman" w:cs="Times New Roman"/>
          <w:sz w:val="24"/>
          <w:szCs w:val="24"/>
          <w:u w:val="single"/>
          <w:lang w:val="ro-RO"/>
        </w:rPr>
        <w:tab/>
      </w:r>
      <w:r>
        <w:rPr>
          <w:rFonts w:ascii="Times New Roman" w:hAnsi="Times New Roman" w:cs="Times New Roman"/>
          <w:sz w:val="24"/>
          <w:szCs w:val="24"/>
          <w:u w:val="single"/>
          <w:lang w:val="ro-RO"/>
        </w:rPr>
        <w:tab/>
      </w:r>
      <w:r>
        <w:rPr>
          <w:rFonts w:ascii="Times New Roman" w:hAnsi="Times New Roman" w:cs="Times New Roman"/>
          <w:sz w:val="24"/>
          <w:szCs w:val="24"/>
          <w:u w:val="single"/>
          <w:lang w:val="ro-RO"/>
        </w:rPr>
        <w:tab/>
      </w:r>
      <w:r>
        <w:rPr>
          <w:rFonts w:ascii="Times New Roman" w:hAnsi="Times New Roman" w:cs="Times New Roman"/>
          <w:sz w:val="24"/>
          <w:szCs w:val="24"/>
          <w:u w:val="single"/>
          <w:lang w:val="ro-RO"/>
        </w:rPr>
        <w:tab/>
      </w:r>
      <w:r>
        <w:rPr>
          <w:rFonts w:ascii="Times New Roman" w:hAnsi="Times New Roman" w:cs="Times New Roman"/>
          <w:sz w:val="24"/>
          <w:szCs w:val="24"/>
          <w:u w:val="single"/>
          <w:lang w:val="ro-RO"/>
        </w:rPr>
        <w:tab/>
      </w:r>
      <w:r>
        <w:rPr>
          <w:rFonts w:ascii="Times New Roman" w:hAnsi="Times New Roman" w:cs="Times New Roman"/>
          <w:sz w:val="24"/>
          <w:szCs w:val="24"/>
          <w:u w:val="single"/>
          <w:lang w:val="ro-RO"/>
        </w:rPr>
        <w:tab/>
      </w:r>
    </w:p>
    <w:p w:rsidR="0099707F" w:rsidRPr="0099707F" w:rsidRDefault="0099707F" w:rsidP="0099707F">
      <w:pPr>
        <w:tabs>
          <w:tab w:val="left" w:pos="798"/>
        </w:tabs>
        <w:spacing w:after="0" w:line="240" w:lineRule="auto"/>
        <w:rPr>
          <w:rFonts w:ascii="Times New Roman" w:hAnsi="Times New Roman" w:cs="Times New Roman"/>
          <w:sz w:val="24"/>
          <w:szCs w:val="24"/>
          <w:u w:val="single"/>
          <w:lang w:val="ro-RO"/>
        </w:rPr>
      </w:pPr>
      <w:r w:rsidRPr="0099707F">
        <w:rPr>
          <w:rFonts w:ascii="Times New Roman" w:hAnsi="Times New Roman" w:cs="Times New Roman"/>
          <w:sz w:val="24"/>
          <w:szCs w:val="24"/>
          <w:lang w:val="ro-RO"/>
        </w:rPr>
        <w:t>A fost supusă controlului</w:t>
      </w:r>
      <w:r w:rsidRPr="0099707F">
        <w:rPr>
          <w:rFonts w:ascii="Times New Roman" w:hAnsi="Times New Roman" w:cs="Times New Roman"/>
          <w:sz w:val="24"/>
          <w:szCs w:val="24"/>
          <w:lang w:val="ro-RO"/>
        </w:rPr>
        <w:tab/>
      </w:r>
      <w:r>
        <w:rPr>
          <w:rFonts w:ascii="Times New Roman" w:hAnsi="Times New Roman" w:cs="Times New Roman"/>
          <w:sz w:val="24"/>
          <w:szCs w:val="24"/>
          <w:u w:val="single"/>
          <w:lang w:val="ro-RO"/>
        </w:rPr>
        <w:tab/>
      </w:r>
      <w:r>
        <w:rPr>
          <w:rFonts w:ascii="Times New Roman" w:hAnsi="Times New Roman" w:cs="Times New Roman"/>
          <w:sz w:val="24"/>
          <w:szCs w:val="24"/>
          <w:u w:val="single"/>
          <w:lang w:val="ro-RO"/>
        </w:rPr>
        <w:tab/>
      </w:r>
      <w:r>
        <w:rPr>
          <w:rFonts w:ascii="Times New Roman" w:hAnsi="Times New Roman" w:cs="Times New Roman"/>
          <w:sz w:val="24"/>
          <w:szCs w:val="24"/>
          <w:u w:val="single"/>
          <w:lang w:val="ro-RO"/>
        </w:rPr>
        <w:tab/>
      </w:r>
      <w:r>
        <w:rPr>
          <w:rFonts w:ascii="Times New Roman" w:hAnsi="Times New Roman" w:cs="Times New Roman"/>
          <w:sz w:val="24"/>
          <w:szCs w:val="24"/>
          <w:u w:val="single"/>
          <w:lang w:val="ro-RO"/>
        </w:rPr>
        <w:tab/>
      </w:r>
      <w:r>
        <w:rPr>
          <w:rFonts w:ascii="Times New Roman" w:hAnsi="Times New Roman" w:cs="Times New Roman"/>
          <w:sz w:val="24"/>
          <w:szCs w:val="24"/>
          <w:u w:val="single"/>
          <w:lang w:val="ro-RO"/>
        </w:rPr>
        <w:tab/>
      </w:r>
      <w:r>
        <w:rPr>
          <w:rFonts w:ascii="Times New Roman" w:hAnsi="Times New Roman" w:cs="Times New Roman"/>
          <w:sz w:val="24"/>
          <w:szCs w:val="24"/>
          <w:u w:val="single"/>
          <w:lang w:val="ro-RO"/>
        </w:rPr>
        <w:tab/>
      </w:r>
      <w:r>
        <w:rPr>
          <w:rFonts w:ascii="Times New Roman" w:hAnsi="Times New Roman" w:cs="Times New Roman"/>
          <w:sz w:val="24"/>
          <w:szCs w:val="24"/>
          <w:u w:val="single"/>
          <w:lang w:val="ro-RO"/>
        </w:rPr>
        <w:tab/>
      </w:r>
    </w:p>
    <w:p w:rsidR="0099707F" w:rsidRPr="0099707F" w:rsidRDefault="0099707F" w:rsidP="0099707F">
      <w:pPr>
        <w:tabs>
          <w:tab w:val="left" w:pos="798"/>
        </w:tabs>
        <w:spacing w:after="0" w:line="240" w:lineRule="auto"/>
        <w:rPr>
          <w:rFonts w:ascii="Times New Roman" w:hAnsi="Times New Roman" w:cs="Times New Roman"/>
          <w:sz w:val="24"/>
          <w:szCs w:val="24"/>
          <w:u w:val="single"/>
          <w:lang w:val="ro-RO"/>
        </w:rPr>
      </w:pPr>
      <w:r w:rsidRPr="0099707F">
        <w:rPr>
          <w:rFonts w:ascii="Times New Roman" w:hAnsi="Times New Roman" w:cs="Times New Roman"/>
          <w:sz w:val="24"/>
          <w:szCs w:val="24"/>
          <w:lang w:val="ro-RO"/>
        </w:rPr>
        <w:t>Cod fiscal</w:t>
      </w:r>
      <w:r w:rsidRPr="0099707F">
        <w:rPr>
          <w:rFonts w:ascii="Times New Roman" w:hAnsi="Times New Roman" w:cs="Times New Roman"/>
          <w:sz w:val="24"/>
          <w:szCs w:val="24"/>
          <w:lang w:val="ro-RO"/>
        </w:rPr>
        <w:tab/>
      </w:r>
      <w:r>
        <w:rPr>
          <w:rFonts w:ascii="Times New Roman" w:hAnsi="Times New Roman" w:cs="Times New Roman"/>
          <w:sz w:val="24"/>
          <w:szCs w:val="24"/>
          <w:u w:val="single"/>
          <w:lang w:val="ro-RO"/>
        </w:rPr>
        <w:tab/>
      </w:r>
      <w:r>
        <w:rPr>
          <w:rFonts w:ascii="Times New Roman" w:hAnsi="Times New Roman" w:cs="Times New Roman"/>
          <w:sz w:val="24"/>
          <w:szCs w:val="24"/>
          <w:u w:val="single"/>
          <w:lang w:val="ro-RO"/>
        </w:rPr>
        <w:tab/>
      </w:r>
      <w:r>
        <w:rPr>
          <w:rFonts w:ascii="Times New Roman" w:hAnsi="Times New Roman" w:cs="Times New Roman"/>
          <w:sz w:val="24"/>
          <w:szCs w:val="24"/>
          <w:u w:val="single"/>
          <w:lang w:val="ro-RO"/>
        </w:rPr>
        <w:tab/>
      </w:r>
      <w:r>
        <w:rPr>
          <w:rFonts w:ascii="Times New Roman" w:hAnsi="Times New Roman" w:cs="Times New Roman"/>
          <w:sz w:val="24"/>
          <w:szCs w:val="24"/>
          <w:u w:val="single"/>
          <w:lang w:val="ro-RO"/>
        </w:rPr>
        <w:tab/>
      </w:r>
      <w:r>
        <w:rPr>
          <w:rFonts w:ascii="Times New Roman" w:hAnsi="Times New Roman" w:cs="Times New Roman"/>
          <w:sz w:val="24"/>
          <w:szCs w:val="24"/>
          <w:u w:val="single"/>
          <w:lang w:val="ro-RO"/>
        </w:rPr>
        <w:tab/>
      </w:r>
      <w:r>
        <w:rPr>
          <w:rFonts w:ascii="Times New Roman" w:hAnsi="Times New Roman" w:cs="Times New Roman"/>
          <w:sz w:val="24"/>
          <w:szCs w:val="24"/>
          <w:u w:val="single"/>
          <w:lang w:val="ro-RO"/>
        </w:rPr>
        <w:tab/>
      </w:r>
      <w:r>
        <w:rPr>
          <w:rFonts w:ascii="Times New Roman" w:hAnsi="Times New Roman" w:cs="Times New Roman"/>
          <w:sz w:val="24"/>
          <w:szCs w:val="24"/>
          <w:u w:val="single"/>
          <w:lang w:val="ro-RO"/>
        </w:rPr>
        <w:tab/>
      </w:r>
      <w:r>
        <w:rPr>
          <w:rFonts w:ascii="Times New Roman" w:hAnsi="Times New Roman" w:cs="Times New Roman"/>
          <w:sz w:val="24"/>
          <w:szCs w:val="24"/>
          <w:u w:val="single"/>
          <w:lang w:val="ro-RO"/>
        </w:rPr>
        <w:tab/>
      </w:r>
      <w:r>
        <w:rPr>
          <w:rFonts w:ascii="Times New Roman" w:hAnsi="Times New Roman" w:cs="Times New Roman"/>
          <w:sz w:val="24"/>
          <w:szCs w:val="24"/>
          <w:u w:val="single"/>
          <w:lang w:val="ro-RO"/>
        </w:rPr>
        <w:tab/>
      </w:r>
    </w:p>
    <w:p w:rsidR="0099707F" w:rsidRPr="0099707F" w:rsidRDefault="0099707F" w:rsidP="0099707F">
      <w:pPr>
        <w:tabs>
          <w:tab w:val="left" w:pos="798"/>
        </w:tabs>
        <w:spacing w:after="0" w:line="240" w:lineRule="auto"/>
        <w:rPr>
          <w:rFonts w:ascii="Times New Roman" w:hAnsi="Times New Roman" w:cs="Times New Roman"/>
          <w:sz w:val="24"/>
          <w:szCs w:val="24"/>
          <w:u w:val="single"/>
          <w:lang w:val="ro-RO"/>
        </w:rPr>
      </w:pPr>
      <w:r w:rsidRPr="0099707F">
        <w:rPr>
          <w:rFonts w:ascii="Times New Roman" w:hAnsi="Times New Roman" w:cs="Times New Roman"/>
          <w:sz w:val="24"/>
          <w:szCs w:val="24"/>
          <w:lang w:val="ro-RO"/>
        </w:rPr>
        <w:t>Adresa juridică</w:t>
      </w:r>
      <w:r w:rsidRPr="0099707F">
        <w:rPr>
          <w:rFonts w:ascii="Times New Roman" w:hAnsi="Times New Roman" w:cs="Times New Roman"/>
          <w:sz w:val="24"/>
          <w:szCs w:val="24"/>
          <w:lang w:val="ro-RO"/>
        </w:rPr>
        <w:tab/>
      </w:r>
      <w:r>
        <w:rPr>
          <w:rFonts w:ascii="Times New Roman" w:hAnsi="Times New Roman" w:cs="Times New Roman"/>
          <w:sz w:val="24"/>
          <w:szCs w:val="24"/>
          <w:u w:val="single"/>
          <w:lang w:val="ro-RO"/>
        </w:rPr>
        <w:tab/>
      </w:r>
      <w:r>
        <w:rPr>
          <w:rFonts w:ascii="Times New Roman" w:hAnsi="Times New Roman" w:cs="Times New Roman"/>
          <w:sz w:val="24"/>
          <w:szCs w:val="24"/>
          <w:u w:val="single"/>
          <w:lang w:val="ro-RO"/>
        </w:rPr>
        <w:tab/>
      </w:r>
      <w:r>
        <w:rPr>
          <w:rFonts w:ascii="Times New Roman" w:hAnsi="Times New Roman" w:cs="Times New Roman"/>
          <w:sz w:val="24"/>
          <w:szCs w:val="24"/>
          <w:u w:val="single"/>
          <w:lang w:val="ro-RO"/>
        </w:rPr>
        <w:tab/>
      </w:r>
      <w:r>
        <w:rPr>
          <w:rFonts w:ascii="Times New Roman" w:hAnsi="Times New Roman" w:cs="Times New Roman"/>
          <w:sz w:val="24"/>
          <w:szCs w:val="24"/>
          <w:u w:val="single"/>
          <w:lang w:val="ro-RO"/>
        </w:rPr>
        <w:tab/>
      </w:r>
      <w:r>
        <w:rPr>
          <w:rFonts w:ascii="Times New Roman" w:hAnsi="Times New Roman" w:cs="Times New Roman"/>
          <w:sz w:val="24"/>
          <w:szCs w:val="24"/>
          <w:u w:val="single"/>
          <w:lang w:val="ro-RO"/>
        </w:rPr>
        <w:tab/>
      </w:r>
      <w:r>
        <w:rPr>
          <w:rFonts w:ascii="Times New Roman" w:hAnsi="Times New Roman" w:cs="Times New Roman"/>
          <w:sz w:val="24"/>
          <w:szCs w:val="24"/>
          <w:u w:val="single"/>
          <w:lang w:val="ro-RO"/>
        </w:rPr>
        <w:tab/>
      </w:r>
      <w:r>
        <w:rPr>
          <w:rFonts w:ascii="Times New Roman" w:hAnsi="Times New Roman" w:cs="Times New Roman"/>
          <w:sz w:val="24"/>
          <w:szCs w:val="24"/>
          <w:u w:val="single"/>
          <w:lang w:val="ro-RO"/>
        </w:rPr>
        <w:tab/>
      </w:r>
      <w:r>
        <w:rPr>
          <w:rFonts w:ascii="Times New Roman" w:hAnsi="Times New Roman" w:cs="Times New Roman"/>
          <w:sz w:val="24"/>
          <w:szCs w:val="24"/>
          <w:u w:val="single"/>
          <w:lang w:val="ro-RO"/>
        </w:rPr>
        <w:tab/>
      </w:r>
    </w:p>
    <w:p w:rsidR="0099707F" w:rsidRPr="0099707F" w:rsidRDefault="0099707F" w:rsidP="0099707F">
      <w:pPr>
        <w:tabs>
          <w:tab w:val="left" w:pos="798"/>
        </w:tabs>
        <w:spacing w:after="0" w:line="240" w:lineRule="auto"/>
        <w:rPr>
          <w:rFonts w:ascii="Times New Roman" w:hAnsi="Times New Roman" w:cs="Times New Roman"/>
          <w:sz w:val="24"/>
          <w:szCs w:val="24"/>
          <w:u w:val="single"/>
          <w:lang w:val="ro-RO"/>
        </w:rPr>
      </w:pPr>
      <w:r w:rsidRPr="0099707F">
        <w:rPr>
          <w:rFonts w:ascii="Times New Roman" w:hAnsi="Times New Roman" w:cs="Times New Roman"/>
          <w:sz w:val="24"/>
          <w:szCs w:val="24"/>
          <w:lang w:val="ro-RO"/>
        </w:rPr>
        <w:t>Adresa amplasării</w:t>
      </w:r>
      <w:r w:rsidRPr="0099707F">
        <w:rPr>
          <w:rFonts w:ascii="Times New Roman" w:hAnsi="Times New Roman" w:cs="Times New Roman"/>
          <w:sz w:val="24"/>
          <w:szCs w:val="24"/>
          <w:lang w:val="ro-RO"/>
        </w:rPr>
        <w:tab/>
      </w:r>
      <w:r>
        <w:rPr>
          <w:rFonts w:ascii="Times New Roman" w:hAnsi="Times New Roman" w:cs="Times New Roman"/>
          <w:sz w:val="24"/>
          <w:szCs w:val="24"/>
          <w:u w:val="single"/>
          <w:lang w:val="ro-RO"/>
        </w:rPr>
        <w:tab/>
      </w:r>
      <w:r>
        <w:rPr>
          <w:rFonts w:ascii="Times New Roman" w:hAnsi="Times New Roman" w:cs="Times New Roman"/>
          <w:sz w:val="24"/>
          <w:szCs w:val="24"/>
          <w:u w:val="single"/>
          <w:lang w:val="ro-RO"/>
        </w:rPr>
        <w:tab/>
      </w:r>
      <w:r>
        <w:rPr>
          <w:rFonts w:ascii="Times New Roman" w:hAnsi="Times New Roman" w:cs="Times New Roman"/>
          <w:sz w:val="24"/>
          <w:szCs w:val="24"/>
          <w:u w:val="single"/>
          <w:lang w:val="ro-RO"/>
        </w:rPr>
        <w:tab/>
      </w:r>
      <w:r>
        <w:rPr>
          <w:rFonts w:ascii="Times New Roman" w:hAnsi="Times New Roman" w:cs="Times New Roman"/>
          <w:sz w:val="24"/>
          <w:szCs w:val="24"/>
          <w:u w:val="single"/>
          <w:lang w:val="ro-RO"/>
        </w:rPr>
        <w:tab/>
      </w:r>
      <w:r>
        <w:rPr>
          <w:rFonts w:ascii="Times New Roman" w:hAnsi="Times New Roman" w:cs="Times New Roman"/>
          <w:sz w:val="24"/>
          <w:szCs w:val="24"/>
          <w:u w:val="single"/>
          <w:lang w:val="ro-RO"/>
        </w:rPr>
        <w:tab/>
      </w:r>
      <w:r>
        <w:rPr>
          <w:rFonts w:ascii="Times New Roman" w:hAnsi="Times New Roman" w:cs="Times New Roman"/>
          <w:sz w:val="24"/>
          <w:szCs w:val="24"/>
          <w:u w:val="single"/>
          <w:lang w:val="ro-RO"/>
        </w:rPr>
        <w:tab/>
      </w:r>
      <w:r>
        <w:rPr>
          <w:rFonts w:ascii="Times New Roman" w:hAnsi="Times New Roman" w:cs="Times New Roman"/>
          <w:sz w:val="24"/>
          <w:szCs w:val="24"/>
          <w:u w:val="single"/>
          <w:lang w:val="ro-RO"/>
        </w:rPr>
        <w:tab/>
      </w:r>
      <w:r>
        <w:rPr>
          <w:rFonts w:ascii="Times New Roman" w:hAnsi="Times New Roman" w:cs="Times New Roman"/>
          <w:sz w:val="24"/>
          <w:szCs w:val="24"/>
          <w:u w:val="single"/>
          <w:lang w:val="ro-RO"/>
        </w:rPr>
        <w:tab/>
      </w:r>
    </w:p>
    <w:p w:rsidR="0099707F" w:rsidRPr="0099707F" w:rsidRDefault="0099707F" w:rsidP="0099707F">
      <w:pPr>
        <w:tabs>
          <w:tab w:val="left" w:pos="798"/>
        </w:tabs>
        <w:spacing w:after="0" w:line="240" w:lineRule="auto"/>
        <w:rPr>
          <w:rFonts w:ascii="Times New Roman" w:hAnsi="Times New Roman" w:cs="Times New Roman"/>
          <w:sz w:val="24"/>
          <w:szCs w:val="24"/>
          <w:u w:val="single"/>
          <w:lang w:val="ro-RO"/>
        </w:rPr>
      </w:pPr>
      <w:r w:rsidRPr="0099707F">
        <w:rPr>
          <w:rFonts w:ascii="Times New Roman" w:hAnsi="Times New Roman" w:cs="Times New Roman"/>
          <w:sz w:val="24"/>
          <w:szCs w:val="24"/>
          <w:lang w:val="ro-RO"/>
        </w:rPr>
        <w:t>Certificat de înregistrare Seria</w:t>
      </w:r>
      <w:r>
        <w:rPr>
          <w:rFonts w:ascii="Times New Roman" w:hAnsi="Times New Roman" w:cs="Times New Roman"/>
          <w:sz w:val="24"/>
          <w:szCs w:val="24"/>
          <w:u w:val="single"/>
          <w:lang w:val="ro-RO"/>
        </w:rPr>
        <w:tab/>
      </w:r>
      <w:r>
        <w:rPr>
          <w:rFonts w:ascii="Times New Roman" w:hAnsi="Times New Roman" w:cs="Times New Roman"/>
          <w:sz w:val="24"/>
          <w:szCs w:val="24"/>
          <w:u w:val="single"/>
          <w:lang w:val="ro-RO"/>
        </w:rPr>
        <w:tab/>
      </w:r>
      <w:r w:rsidRPr="0099707F">
        <w:rPr>
          <w:rFonts w:ascii="Times New Roman" w:hAnsi="Times New Roman" w:cs="Times New Roman"/>
          <w:sz w:val="24"/>
          <w:szCs w:val="24"/>
          <w:lang w:val="ro-RO"/>
        </w:rPr>
        <w:t>Nr.</w:t>
      </w:r>
      <w:r>
        <w:rPr>
          <w:rFonts w:ascii="Times New Roman" w:hAnsi="Times New Roman" w:cs="Times New Roman"/>
          <w:sz w:val="24"/>
          <w:szCs w:val="24"/>
          <w:u w:val="single"/>
          <w:lang w:val="ro-RO"/>
        </w:rPr>
        <w:tab/>
      </w:r>
      <w:r>
        <w:rPr>
          <w:rFonts w:ascii="Times New Roman" w:hAnsi="Times New Roman" w:cs="Times New Roman"/>
          <w:sz w:val="24"/>
          <w:szCs w:val="24"/>
          <w:u w:val="single"/>
          <w:lang w:val="ro-RO"/>
        </w:rPr>
        <w:tab/>
      </w:r>
      <w:r>
        <w:rPr>
          <w:rFonts w:ascii="Times New Roman" w:hAnsi="Times New Roman" w:cs="Times New Roman"/>
          <w:sz w:val="24"/>
          <w:szCs w:val="24"/>
          <w:u w:val="single"/>
          <w:lang w:val="ro-RO"/>
        </w:rPr>
        <w:tab/>
      </w:r>
      <w:r>
        <w:rPr>
          <w:rFonts w:ascii="Times New Roman" w:hAnsi="Times New Roman" w:cs="Times New Roman"/>
          <w:sz w:val="24"/>
          <w:szCs w:val="24"/>
          <w:u w:val="single"/>
          <w:lang w:val="ro-RO"/>
        </w:rPr>
        <w:tab/>
      </w:r>
      <w:r>
        <w:rPr>
          <w:rFonts w:ascii="Times New Roman" w:hAnsi="Times New Roman" w:cs="Times New Roman"/>
          <w:sz w:val="24"/>
          <w:szCs w:val="24"/>
          <w:u w:val="single"/>
          <w:lang w:val="ro-RO"/>
        </w:rPr>
        <w:tab/>
      </w:r>
    </w:p>
    <w:p w:rsidR="0099707F" w:rsidRPr="0099707F" w:rsidRDefault="0099707F" w:rsidP="0099707F">
      <w:pPr>
        <w:tabs>
          <w:tab w:val="left" w:pos="798"/>
        </w:tabs>
        <w:spacing w:after="0" w:line="240" w:lineRule="auto"/>
        <w:rPr>
          <w:rFonts w:ascii="Times New Roman" w:hAnsi="Times New Roman" w:cs="Times New Roman"/>
          <w:sz w:val="24"/>
          <w:szCs w:val="24"/>
          <w:lang w:val="ro-RO"/>
        </w:rPr>
      </w:pPr>
      <w:r w:rsidRPr="0099707F">
        <w:rPr>
          <w:rFonts w:ascii="Times New Roman" w:hAnsi="Times New Roman" w:cs="Times New Roman"/>
          <w:sz w:val="24"/>
          <w:szCs w:val="24"/>
          <w:lang w:val="ro-RO"/>
        </w:rPr>
        <w:t>Eliberat la data de</w:t>
      </w:r>
      <w:r w:rsidRPr="0099707F">
        <w:rPr>
          <w:rFonts w:ascii="Times New Roman" w:hAnsi="Times New Roman" w:cs="Times New Roman"/>
          <w:sz w:val="24"/>
          <w:szCs w:val="24"/>
          <w:lang w:val="ro-RO"/>
        </w:rPr>
        <w:tab/>
      </w:r>
      <w:r>
        <w:rPr>
          <w:rFonts w:ascii="Times New Roman" w:hAnsi="Times New Roman" w:cs="Times New Roman"/>
          <w:sz w:val="24"/>
          <w:szCs w:val="24"/>
          <w:u w:val="single"/>
          <w:lang w:val="ro-RO"/>
        </w:rPr>
        <w:tab/>
      </w:r>
      <w:r>
        <w:rPr>
          <w:rFonts w:ascii="Times New Roman" w:hAnsi="Times New Roman" w:cs="Times New Roman"/>
          <w:sz w:val="24"/>
          <w:szCs w:val="24"/>
          <w:u w:val="single"/>
          <w:lang w:val="ro-RO"/>
        </w:rPr>
        <w:tab/>
      </w:r>
      <w:r>
        <w:rPr>
          <w:rFonts w:ascii="Times New Roman" w:hAnsi="Times New Roman" w:cs="Times New Roman"/>
          <w:sz w:val="24"/>
          <w:szCs w:val="24"/>
          <w:u w:val="single"/>
          <w:lang w:val="ro-RO"/>
        </w:rPr>
        <w:tab/>
      </w:r>
      <w:r>
        <w:rPr>
          <w:rFonts w:ascii="Times New Roman" w:hAnsi="Times New Roman" w:cs="Times New Roman"/>
          <w:sz w:val="24"/>
          <w:szCs w:val="24"/>
          <w:u w:val="single"/>
          <w:lang w:val="ro-RO"/>
        </w:rPr>
        <w:tab/>
      </w:r>
      <w:r>
        <w:rPr>
          <w:rFonts w:ascii="Times New Roman" w:hAnsi="Times New Roman" w:cs="Times New Roman"/>
          <w:sz w:val="24"/>
          <w:szCs w:val="24"/>
          <w:u w:val="single"/>
          <w:lang w:val="ro-RO"/>
        </w:rPr>
        <w:tab/>
      </w:r>
      <w:r>
        <w:rPr>
          <w:rFonts w:ascii="Times New Roman" w:hAnsi="Times New Roman" w:cs="Times New Roman"/>
          <w:sz w:val="24"/>
          <w:szCs w:val="24"/>
          <w:u w:val="single"/>
          <w:lang w:val="ro-RO"/>
        </w:rPr>
        <w:tab/>
      </w:r>
      <w:r>
        <w:rPr>
          <w:rFonts w:ascii="Times New Roman" w:hAnsi="Times New Roman" w:cs="Times New Roman"/>
          <w:sz w:val="24"/>
          <w:szCs w:val="24"/>
          <w:u w:val="single"/>
          <w:lang w:val="ro-RO"/>
        </w:rPr>
        <w:tab/>
      </w:r>
      <w:r>
        <w:rPr>
          <w:rFonts w:ascii="Times New Roman" w:hAnsi="Times New Roman" w:cs="Times New Roman"/>
          <w:sz w:val="24"/>
          <w:szCs w:val="24"/>
          <w:u w:val="single"/>
          <w:lang w:val="ro-RO"/>
        </w:rPr>
        <w:tab/>
      </w:r>
      <w:r>
        <w:rPr>
          <w:rFonts w:ascii="Times New Roman" w:hAnsi="Times New Roman" w:cs="Times New Roman"/>
          <w:sz w:val="24"/>
          <w:szCs w:val="24"/>
          <w:lang w:val="ro-RO"/>
        </w:rPr>
        <w:tab/>
      </w:r>
    </w:p>
    <w:p w:rsidR="0099707F" w:rsidRPr="0099707F" w:rsidRDefault="0099707F" w:rsidP="0099707F">
      <w:pPr>
        <w:tabs>
          <w:tab w:val="left" w:pos="798"/>
        </w:tabs>
        <w:spacing w:after="0" w:line="240" w:lineRule="auto"/>
        <w:rPr>
          <w:rFonts w:ascii="Times New Roman" w:hAnsi="Times New Roman" w:cs="Times New Roman"/>
          <w:sz w:val="24"/>
          <w:szCs w:val="24"/>
          <w:u w:val="single"/>
          <w:lang w:val="ro-RO"/>
        </w:rPr>
      </w:pPr>
      <w:r w:rsidRPr="0099707F">
        <w:rPr>
          <w:rFonts w:ascii="Times New Roman" w:hAnsi="Times New Roman" w:cs="Times New Roman"/>
          <w:sz w:val="24"/>
          <w:szCs w:val="24"/>
          <w:lang w:val="ro-RO"/>
        </w:rPr>
        <w:t>Conducătorul</w:t>
      </w:r>
      <w:r w:rsidRPr="0099707F">
        <w:rPr>
          <w:rFonts w:ascii="Times New Roman" w:hAnsi="Times New Roman" w:cs="Times New Roman"/>
          <w:sz w:val="24"/>
          <w:szCs w:val="24"/>
          <w:lang w:val="ro-RO"/>
        </w:rPr>
        <w:tab/>
      </w:r>
      <w:r>
        <w:rPr>
          <w:rFonts w:ascii="Times New Roman" w:hAnsi="Times New Roman" w:cs="Times New Roman"/>
          <w:sz w:val="24"/>
          <w:szCs w:val="24"/>
          <w:lang w:val="ro-RO"/>
        </w:rPr>
        <w:tab/>
      </w:r>
      <w:r>
        <w:rPr>
          <w:rFonts w:ascii="Times New Roman" w:hAnsi="Times New Roman" w:cs="Times New Roman"/>
          <w:sz w:val="24"/>
          <w:szCs w:val="24"/>
          <w:u w:val="single"/>
          <w:lang w:val="ro-RO"/>
        </w:rPr>
        <w:tab/>
      </w:r>
      <w:r>
        <w:rPr>
          <w:rFonts w:ascii="Times New Roman" w:hAnsi="Times New Roman" w:cs="Times New Roman"/>
          <w:sz w:val="24"/>
          <w:szCs w:val="24"/>
          <w:u w:val="single"/>
          <w:lang w:val="ro-RO"/>
        </w:rPr>
        <w:tab/>
      </w:r>
      <w:r>
        <w:rPr>
          <w:rFonts w:ascii="Times New Roman" w:hAnsi="Times New Roman" w:cs="Times New Roman"/>
          <w:sz w:val="24"/>
          <w:szCs w:val="24"/>
          <w:u w:val="single"/>
          <w:lang w:val="ro-RO"/>
        </w:rPr>
        <w:tab/>
      </w:r>
      <w:r>
        <w:rPr>
          <w:rFonts w:ascii="Times New Roman" w:hAnsi="Times New Roman" w:cs="Times New Roman"/>
          <w:sz w:val="24"/>
          <w:szCs w:val="24"/>
          <w:u w:val="single"/>
          <w:lang w:val="ro-RO"/>
        </w:rPr>
        <w:tab/>
      </w:r>
      <w:r>
        <w:rPr>
          <w:rFonts w:ascii="Times New Roman" w:hAnsi="Times New Roman" w:cs="Times New Roman"/>
          <w:sz w:val="24"/>
          <w:szCs w:val="24"/>
          <w:u w:val="single"/>
          <w:lang w:val="ro-RO"/>
        </w:rPr>
        <w:tab/>
      </w:r>
      <w:r>
        <w:rPr>
          <w:rFonts w:ascii="Times New Roman" w:hAnsi="Times New Roman" w:cs="Times New Roman"/>
          <w:sz w:val="24"/>
          <w:szCs w:val="24"/>
          <w:u w:val="single"/>
          <w:lang w:val="ro-RO"/>
        </w:rPr>
        <w:tab/>
      </w:r>
      <w:r>
        <w:rPr>
          <w:rFonts w:ascii="Times New Roman" w:hAnsi="Times New Roman" w:cs="Times New Roman"/>
          <w:sz w:val="24"/>
          <w:szCs w:val="24"/>
          <w:u w:val="single"/>
          <w:lang w:val="ro-RO"/>
        </w:rPr>
        <w:tab/>
      </w:r>
      <w:r>
        <w:rPr>
          <w:rFonts w:ascii="Times New Roman" w:hAnsi="Times New Roman" w:cs="Times New Roman"/>
          <w:sz w:val="24"/>
          <w:szCs w:val="24"/>
          <w:u w:val="single"/>
          <w:lang w:val="ro-RO"/>
        </w:rPr>
        <w:tab/>
      </w:r>
    </w:p>
    <w:p w:rsidR="0099707F" w:rsidRPr="0099707F" w:rsidRDefault="0099707F" w:rsidP="0099707F">
      <w:pPr>
        <w:tabs>
          <w:tab w:val="left" w:pos="798"/>
        </w:tabs>
        <w:spacing w:after="0" w:line="240" w:lineRule="auto"/>
        <w:rPr>
          <w:rFonts w:ascii="Times New Roman" w:hAnsi="Times New Roman" w:cs="Times New Roman"/>
          <w:sz w:val="24"/>
          <w:szCs w:val="24"/>
          <w:u w:val="single"/>
          <w:lang w:val="ro-RO"/>
        </w:rPr>
      </w:pPr>
      <w:r w:rsidRPr="0099707F">
        <w:rPr>
          <w:rFonts w:ascii="Times New Roman" w:hAnsi="Times New Roman" w:cs="Times New Roman"/>
          <w:sz w:val="24"/>
          <w:szCs w:val="24"/>
          <w:lang w:val="ro-RO"/>
        </w:rPr>
        <w:t>Numărul de angajaţi</w:t>
      </w:r>
      <w:r w:rsidRPr="0099707F">
        <w:rPr>
          <w:rFonts w:ascii="Times New Roman" w:hAnsi="Times New Roman" w:cs="Times New Roman"/>
          <w:sz w:val="24"/>
          <w:szCs w:val="24"/>
          <w:lang w:val="ro-RO"/>
        </w:rPr>
        <w:tab/>
      </w:r>
      <w:r>
        <w:rPr>
          <w:rFonts w:ascii="Times New Roman" w:hAnsi="Times New Roman" w:cs="Times New Roman"/>
          <w:sz w:val="24"/>
          <w:szCs w:val="24"/>
          <w:u w:val="single"/>
          <w:lang w:val="ro-RO"/>
        </w:rPr>
        <w:tab/>
      </w:r>
      <w:r w:rsidRPr="0099707F">
        <w:rPr>
          <w:rFonts w:ascii="Times New Roman" w:hAnsi="Times New Roman" w:cs="Times New Roman"/>
          <w:sz w:val="24"/>
          <w:szCs w:val="24"/>
          <w:lang w:val="ro-RO"/>
        </w:rPr>
        <w:t>din care femei</w:t>
      </w:r>
      <w:r w:rsidRPr="0099707F">
        <w:rPr>
          <w:rFonts w:ascii="Times New Roman" w:hAnsi="Times New Roman" w:cs="Times New Roman"/>
          <w:sz w:val="24"/>
          <w:szCs w:val="24"/>
          <w:lang w:val="ro-RO"/>
        </w:rPr>
        <w:tab/>
      </w:r>
      <w:r>
        <w:rPr>
          <w:rFonts w:ascii="Times New Roman" w:hAnsi="Times New Roman" w:cs="Times New Roman"/>
          <w:sz w:val="24"/>
          <w:szCs w:val="24"/>
          <w:u w:val="single"/>
          <w:lang w:val="ro-RO"/>
        </w:rPr>
        <w:tab/>
      </w:r>
      <w:r w:rsidRPr="0099707F">
        <w:rPr>
          <w:rFonts w:ascii="Times New Roman" w:hAnsi="Times New Roman" w:cs="Times New Roman"/>
          <w:sz w:val="24"/>
          <w:szCs w:val="24"/>
          <w:lang w:val="ro-RO"/>
        </w:rPr>
        <w:t xml:space="preserve"> minori</w:t>
      </w:r>
      <w:r w:rsidRPr="0099707F">
        <w:rPr>
          <w:rFonts w:ascii="Times New Roman" w:hAnsi="Times New Roman" w:cs="Times New Roman"/>
          <w:sz w:val="24"/>
          <w:szCs w:val="24"/>
          <w:lang w:val="ro-RO"/>
        </w:rPr>
        <w:tab/>
      </w:r>
      <w:r>
        <w:rPr>
          <w:rFonts w:ascii="Times New Roman" w:hAnsi="Times New Roman" w:cs="Times New Roman"/>
          <w:sz w:val="24"/>
          <w:szCs w:val="24"/>
          <w:lang w:val="ro-RO"/>
        </w:rPr>
        <w:t xml:space="preserve"> </w:t>
      </w:r>
      <w:r>
        <w:rPr>
          <w:rFonts w:ascii="Times New Roman" w:hAnsi="Times New Roman" w:cs="Times New Roman"/>
          <w:sz w:val="24"/>
          <w:szCs w:val="24"/>
          <w:u w:val="single"/>
          <w:lang w:val="ro-RO"/>
        </w:rPr>
        <w:tab/>
      </w:r>
    </w:p>
    <w:p w:rsidR="0099707F" w:rsidRDefault="0099707F" w:rsidP="0099707F">
      <w:pPr>
        <w:tabs>
          <w:tab w:val="left" w:pos="798"/>
        </w:tabs>
        <w:spacing w:after="0" w:line="240" w:lineRule="auto"/>
        <w:rPr>
          <w:rFonts w:ascii="Times New Roman" w:hAnsi="Times New Roman" w:cs="Times New Roman"/>
          <w:sz w:val="24"/>
          <w:szCs w:val="24"/>
          <w:lang w:val="ro-RO"/>
        </w:rPr>
      </w:pPr>
      <w:r w:rsidRPr="0099707F">
        <w:rPr>
          <w:rFonts w:ascii="Times New Roman" w:hAnsi="Times New Roman" w:cs="Times New Roman"/>
          <w:sz w:val="24"/>
          <w:szCs w:val="24"/>
          <w:lang w:val="ro-RO"/>
        </w:rPr>
        <w:t>persoane cu dezabilități</w:t>
      </w:r>
      <w:r w:rsidR="006C5BD3">
        <w:rPr>
          <w:rFonts w:ascii="Times New Roman" w:hAnsi="Times New Roman" w:cs="Times New Roman"/>
          <w:sz w:val="24"/>
          <w:szCs w:val="24"/>
          <w:lang w:val="ro-RO"/>
        </w:rPr>
        <w:t xml:space="preserve"> _____</w:t>
      </w:r>
      <w:r w:rsidRPr="0099707F">
        <w:rPr>
          <w:rFonts w:ascii="Times New Roman" w:hAnsi="Times New Roman" w:cs="Times New Roman"/>
          <w:sz w:val="24"/>
          <w:szCs w:val="24"/>
          <w:lang w:val="ro-RO"/>
        </w:rPr>
        <w:tab/>
      </w:r>
    </w:p>
    <w:p w:rsidR="0099707F" w:rsidRPr="0099707F" w:rsidRDefault="0099707F" w:rsidP="0099707F">
      <w:pPr>
        <w:tabs>
          <w:tab w:val="left" w:pos="798"/>
        </w:tabs>
        <w:spacing w:after="0" w:line="240" w:lineRule="auto"/>
        <w:rPr>
          <w:rFonts w:ascii="Times New Roman" w:hAnsi="Times New Roman" w:cs="Times New Roman"/>
          <w:sz w:val="24"/>
          <w:szCs w:val="24"/>
          <w:lang w:val="ro-RO"/>
        </w:rPr>
      </w:pPr>
      <w:r w:rsidRPr="0099707F">
        <w:rPr>
          <w:rFonts w:ascii="Times New Roman" w:hAnsi="Times New Roman" w:cs="Times New Roman"/>
          <w:sz w:val="24"/>
          <w:szCs w:val="24"/>
          <w:lang w:val="ro-RO"/>
        </w:rPr>
        <w:t>Precedentul control pe domeniul siguranţei ocupaţionale a fost efectuat la data de</w:t>
      </w:r>
    </w:p>
    <w:p w:rsidR="0099707F" w:rsidRPr="0099707F" w:rsidRDefault="0099707F" w:rsidP="0099707F">
      <w:pPr>
        <w:tabs>
          <w:tab w:val="left" w:pos="798"/>
        </w:tabs>
        <w:spacing w:after="0" w:line="240" w:lineRule="auto"/>
        <w:rPr>
          <w:rFonts w:ascii="Times New Roman" w:hAnsi="Times New Roman" w:cs="Times New Roman"/>
          <w:sz w:val="24"/>
          <w:szCs w:val="24"/>
          <w:u w:val="single"/>
          <w:lang w:val="ro-RO"/>
        </w:rPr>
      </w:pPr>
      <w:r>
        <w:rPr>
          <w:rFonts w:ascii="Times New Roman" w:hAnsi="Times New Roman" w:cs="Times New Roman"/>
          <w:sz w:val="24"/>
          <w:szCs w:val="24"/>
          <w:u w:val="single"/>
          <w:lang w:val="ro-RO"/>
        </w:rPr>
        <w:tab/>
      </w:r>
      <w:r>
        <w:rPr>
          <w:rFonts w:ascii="Times New Roman" w:hAnsi="Times New Roman" w:cs="Times New Roman"/>
          <w:sz w:val="24"/>
          <w:szCs w:val="24"/>
          <w:u w:val="single"/>
          <w:lang w:val="ro-RO"/>
        </w:rPr>
        <w:tab/>
      </w:r>
      <w:r>
        <w:rPr>
          <w:rFonts w:ascii="Times New Roman" w:hAnsi="Times New Roman" w:cs="Times New Roman"/>
          <w:sz w:val="24"/>
          <w:szCs w:val="24"/>
          <w:u w:val="single"/>
          <w:lang w:val="ro-RO"/>
        </w:rPr>
        <w:tab/>
      </w:r>
      <w:r>
        <w:rPr>
          <w:rFonts w:ascii="Times New Roman" w:hAnsi="Times New Roman" w:cs="Times New Roman"/>
          <w:sz w:val="24"/>
          <w:szCs w:val="24"/>
          <w:u w:val="single"/>
          <w:lang w:val="ro-RO"/>
        </w:rPr>
        <w:tab/>
      </w:r>
      <w:r>
        <w:rPr>
          <w:rFonts w:ascii="Times New Roman" w:hAnsi="Times New Roman" w:cs="Times New Roman"/>
          <w:sz w:val="24"/>
          <w:szCs w:val="24"/>
          <w:u w:val="single"/>
          <w:lang w:val="ro-RO"/>
        </w:rPr>
        <w:tab/>
      </w:r>
      <w:r>
        <w:rPr>
          <w:rFonts w:ascii="Times New Roman" w:hAnsi="Times New Roman" w:cs="Times New Roman"/>
          <w:sz w:val="24"/>
          <w:szCs w:val="24"/>
          <w:u w:val="single"/>
          <w:lang w:val="ro-RO"/>
        </w:rPr>
        <w:tab/>
      </w:r>
      <w:r>
        <w:rPr>
          <w:rFonts w:ascii="Times New Roman" w:hAnsi="Times New Roman" w:cs="Times New Roman"/>
          <w:sz w:val="24"/>
          <w:szCs w:val="24"/>
          <w:u w:val="single"/>
          <w:lang w:val="ro-RO"/>
        </w:rPr>
        <w:tab/>
      </w:r>
      <w:r>
        <w:rPr>
          <w:rFonts w:ascii="Times New Roman" w:hAnsi="Times New Roman" w:cs="Times New Roman"/>
          <w:sz w:val="24"/>
          <w:szCs w:val="24"/>
          <w:u w:val="single"/>
          <w:lang w:val="ro-RO"/>
        </w:rPr>
        <w:tab/>
      </w:r>
      <w:r>
        <w:rPr>
          <w:rFonts w:ascii="Times New Roman" w:hAnsi="Times New Roman" w:cs="Times New Roman"/>
          <w:sz w:val="24"/>
          <w:szCs w:val="24"/>
          <w:u w:val="single"/>
          <w:lang w:val="ro-RO"/>
        </w:rPr>
        <w:tab/>
      </w:r>
      <w:r>
        <w:rPr>
          <w:rFonts w:ascii="Times New Roman" w:hAnsi="Times New Roman" w:cs="Times New Roman"/>
          <w:sz w:val="24"/>
          <w:szCs w:val="24"/>
          <w:u w:val="single"/>
          <w:lang w:val="ro-RO"/>
        </w:rPr>
        <w:tab/>
      </w:r>
      <w:r>
        <w:rPr>
          <w:rFonts w:ascii="Times New Roman" w:hAnsi="Times New Roman" w:cs="Times New Roman"/>
          <w:sz w:val="24"/>
          <w:szCs w:val="24"/>
          <w:u w:val="single"/>
          <w:lang w:val="ro-RO"/>
        </w:rPr>
        <w:tab/>
      </w:r>
    </w:p>
    <w:p w:rsidR="0099707F" w:rsidRPr="0099707F" w:rsidRDefault="0099707F" w:rsidP="0099707F">
      <w:pPr>
        <w:tabs>
          <w:tab w:val="left" w:pos="798"/>
        </w:tabs>
        <w:spacing w:after="0" w:line="240" w:lineRule="auto"/>
        <w:rPr>
          <w:rFonts w:ascii="Times New Roman" w:hAnsi="Times New Roman" w:cs="Times New Roman"/>
          <w:sz w:val="24"/>
          <w:szCs w:val="24"/>
          <w:lang w:val="ro-RO"/>
        </w:rPr>
      </w:pPr>
      <w:r w:rsidRPr="0099707F">
        <w:rPr>
          <w:rFonts w:ascii="Times New Roman" w:hAnsi="Times New Roman" w:cs="Times New Roman"/>
          <w:sz w:val="24"/>
          <w:szCs w:val="24"/>
          <w:lang w:val="ro-RO"/>
        </w:rPr>
        <w:t>Controlul a fost efectuat în prezenţa</w:t>
      </w:r>
      <w:r>
        <w:rPr>
          <w:rFonts w:ascii="Times New Roman" w:hAnsi="Times New Roman" w:cs="Times New Roman"/>
          <w:sz w:val="24"/>
          <w:szCs w:val="24"/>
          <w:u w:val="single"/>
          <w:lang w:val="ro-RO"/>
        </w:rPr>
        <w:tab/>
      </w:r>
      <w:r>
        <w:rPr>
          <w:rFonts w:ascii="Times New Roman" w:hAnsi="Times New Roman" w:cs="Times New Roman"/>
          <w:sz w:val="24"/>
          <w:szCs w:val="24"/>
          <w:u w:val="single"/>
          <w:lang w:val="ro-RO"/>
        </w:rPr>
        <w:tab/>
      </w:r>
      <w:r>
        <w:rPr>
          <w:rFonts w:ascii="Times New Roman" w:hAnsi="Times New Roman" w:cs="Times New Roman"/>
          <w:sz w:val="24"/>
          <w:szCs w:val="24"/>
          <w:u w:val="single"/>
          <w:lang w:val="ro-RO"/>
        </w:rPr>
        <w:tab/>
      </w:r>
      <w:r>
        <w:rPr>
          <w:rFonts w:ascii="Times New Roman" w:hAnsi="Times New Roman" w:cs="Times New Roman"/>
          <w:sz w:val="24"/>
          <w:szCs w:val="24"/>
          <w:u w:val="single"/>
          <w:lang w:val="ro-RO"/>
        </w:rPr>
        <w:tab/>
      </w:r>
      <w:r>
        <w:rPr>
          <w:rFonts w:ascii="Times New Roman" w:hAnsi="Times New Roman" w:cs="Times New Roman"/>
          <w:sz w:val="24"/>
          <w:szCs w:val="24"/>
          <w:u w:val="single"/>
          <w:lang w:val="ro-RO"/>
        </w:rPr>
        <w:tab/>
      </w:r>
      <w:r>
        <w:rPr>
          <w:rFonts w:ascii="Times New Roman" w:hAnsi="Times New Roman" w:cs="Times New Roman"/>
          <w:sz w:val="24"/>
          <w:szCs w:val="24"/>
          <w:u w:val="single"/>
          <w:lang w:val="ro-RO"/>
        </w:rPr>
        <w:tab/>
      </w:r>
      <w:r>
        <w:rPr>
          <w:rFonts w:ascii="Times New Roman" w:hAnsi="Times New Roman" w:cs="Times New Roman"/>
          <w:sz w:val="24"/>
          <w:szCs w:val="24"/>
          <w:u w:val="single"/>
          <w:lang w:val="ro-RO"/>
        </w:rPr>
        <w:tab/>
      </w:r>
    </w:p>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p w:rsidR="004F2CEE" w:rsidRDefault="004F2CEE" w:rsidP="0099707F">
      <w:pPr>
        <w:tabs>
          <w:tab w:val="left" w:pos="798"/>
        </w:tabs>
        <w:spacing w:after="0" w:line="240" w:lineRule="auto"/>
        <w:jc w:val="center"/>
        <w:rPr>
          <w:rFonts w:ascii="Times New Roman" w:hAnsi="Times New Roman" w:cs="Times New Roman"/>
          <w:b/>
          <w:bCs/>
          <w:sz w:val="24"/>
          <w:szCs w:val="24"/>
          <w:lang w:val="ro-RO"/>
        </w:rPr>
      </w:pPr>
      <w:r>
        <w:rPr>
          <w:rFonts w:ascii="Times New Roman" w:hAnsi="Times New Roman" w:cs="Times New Roman"/>
          <w:b/>
          <w:bCs/>
          <w:sz w:val="24"/>
          <w:szCs w:val="24"/>
          <w:lang w:val="ro-RO"/>
        </w:rPr>
        <w:t xml:space="preserve">  </w:t>
      </w:r>
    </w:p>
    <w:p w:rsidR="0099707F" w:rsidRPr="0099707F" w:rsidRDefault="0099707F" w:rsidP="0099707F">
      <w:pPr>
        <w:tabs>
          <w:tab w:val="left" w:pos="798"/>
        </w:tabs>
        <w:spacing w:after="0" w:line="240" w:lineRule="auto"/>
        <w:jc w:val="center"/>
        <w:rPr>
          <w:rFonts w:ascii="Times New Roman" w:hAnsi="Times New Roman" w:cs="Times New Roman"/>
          <w:b/>
          <w:bCs/>
          <w:sz w:val="24"/>
          <w:szCs w:val="24"/>
          <w:lang w:val="ro-RO"/>
        </w:rPr>
      </w:pPr>
      <w:r w:rsidRPr="0099707F">
        <w:rPr>
          <w:rFonts w:ascii="Times New Roman" w:hAnsi="Times New Roman" w:cs="Times New Roman"/>
          <w:b/>
          <w:bCs/>
          <w:sz w:val="24"/>
          <w:szCs w:val="24"/>
          <w:lang w:val="ro-RO"/>
        </w:rPr>
        <w:t>LISTA</w:t>
      </w:r>
    </w:p>
    <w:p w:rsidR="0099707F" w:rsidRPr="0099707F" w:rsidRDefault="0099707F" w:rsidP="0099707F">
      <w:pPr>
        <w:tabs>
          <w:tab w:val="left" w:pos="798"/>
        </w:tabs>
        <w:spacing w:after="0" w:line="240" w:lineRule="auto"/>
        <w:jc w:val="center"/>
        <w:rPr>
          <w:rFonts w:ascii="Times New Roman" w:hAnsi="Times New Roman" w:cs="Times New Roman"/>
          <w:sz w:val="24"/>
          <w:szCs w:val="24"/>
          <w:lang w:val="ro-RO"/>
        </w:rPr>
      </w:pPr>
    </w:p>
    <w:p w:rsidR="0099707F" w:rsidRDefault="0099707F" w:rsidP="0099707F">
      <w:pPr>
        <w:tabs>
          <w:tab w:val="left" w:pos="798"/>
        </w:tabs>
        <w:spacing w:after="0" w:line="240" w:lineRule="auto"/>
        <w:jc w:val="center"/>
        <w:rPr>
          <w:rFonts w:ascii="Times New Roman" w:hAnsi="Times New Roman" w:cs="Times New Roman"/>
          <w:sz w:val="24"/>
          <w:szCs w:val="24"/>
          <w:lang w:val="ro-RO"/>
        </w:rPr>
      </w:pPr>
      <w:r w:rsidRPr="0099707F">
        <w:rPr>
          <w:rFonts w:ascii="Times New Roman" w:hAnsi="Times New Roman" w:cs="Times New Roman"/>
          <w:sz w:val="24"/>
          <w:szCs w:val="24"/>
          <w:lang w:val="ro-RO"/>
        </w:rPr>
        <w:t>De verificare din domeniul siguranţei ocupaţionale în cadrul vizitei de control</w:t>
      </w:r>
    </w:p>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bl>
      <w:tblPr>
        <w:tblW w:w="9706" w:type="dxa"/>
        <w:tblInd w:w="40" w:type="dxa"/>
        <w:tblLayout w:type="fixed"/>
        <w:tblCellMar>
          <w:left w:w="40" w:type="dxa"/>
          <w:right w:w="40" w:type="dxa"/>
        </w:tblCellMar>
        <w:tblLook w:val="0000"/>
      </w:tblPr>
      <w:tblGrid>
        <w:gridCol w:w="672"/>
        <w:gridCol w:w="4109"/>
        <w:gridCol w:w="2270"/>
        <w:gridCol w:w="566"/>
        <w:gridCol w:w="562"/>
        <w:gridCol w:w="706"/>
        <w:gridCol w:w="821"/>
      </w:tblGrid>
      <w:tr w:rsidR="0099707F" w:rsidRPr="002421A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r w:rsidRPr="0099707F">
              <w:rPr>
                <w:rFonts w:ascii="Times New Roman" w:hAnsi="Times New Roman" w:cs="Times New Roman"/>
                <w:sz w:val="24"/>
                <w:szCs w:val="24"/>
                <w:lang w:val="ro-RO"/>
              </w:rPr>
              <w:t>Nr. d/o</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r w:rsidRPr="0099707F">
              <w:rPr>
                <w:rFonts w:ascii="Times New Roman" w:hAnsi="Times New Roman" w:cs="Times New Roman"/>
                <w:sz w:val="24"/>
                <w:szCs w:val="24"/>
                <w:lang w:val="ro-RO"/>
              </w:rPr>
              <w:t>Descrierea succintă a cerinţelor minime de securitate şi sănătate în muncă</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r w:rsidRPr="0099707F">
              <w:rPr>
                <w:rFonts w:ascii="Times New Roman" w:hAnsi="Times New Roman" w:cs="Times New Roman"/>
                <w:sz w:val="24"/>
                <w:szCs w:val="24"/>
                <w:lang w:val="ro-RO"/>
              </w:rPr>
              <w:t>Temeiul normativ</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r w:rsidRPr="0099707F">
              <w:rPr>
                <w:rFonts w:ascii="Times New Roman" w:hAnsi="Times New Roman" w:cs="Times New Roman"/>
                <w:sz w:val="24"/>
                <w:szCs w:val="24"/>
                <w:lang w:val="ro-RO"/>
              </w:rPr>
              <w:t>Da</w:t>
            </w: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r w:rsidRPr="0099707F">
              <w:rPr>
                <w:rFonts w:ascii="Times New Roman" w:hAnsi="Times New Roman" w:cs="Times New Roman"/>
                <w:sz w:val="24"/>
                <w:szCs w:val="24"/>
                <w:lang w:val="ro-RO"/>
              </w:rPr>
              <w:t>Nu</w:t>
            </w: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r w:rsidRPr="0099707F">
              <w:rPr>
                <w:rFonts w:ascii="Times New Roman" w:hAnsi="Times New Roman" w:cs="Times New Roman"/>
                <w:sz w:val="24"/>
                <w:szCs w:val="24"/>
                <w:lang w:val="ro-RO"/>
              </w:rPr>
              <w:t>Nu este căzu 1</w:t>
            </w: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r w:rsidRPr="0099707F">
              <w:rPr>
                <w:rFonts w:ascii="Times New Roman" w:hAnsi="Times New Roman" w:cs="Times New Roman"/>
                <w:sz w:val="24"/>
                <w:szCs w:val="24"/>
                <w:lang w:val="ro-RO"/>
              </w:rPr>
              <w:t xml:space="preserve">Punct </w:t>
            </w:r>
            <w:proofErr w:type="spellStart"/>
            <w:r w:rsidRPr="0099707F">
              <w:rPr>
                <w:rFonts w:ascii="Times New Roman" w:hAnsi="Times New Roman" w:cs="Times New Roman"/>
                <w:sz w:val="24"/>
                <w:szCs w:val="24"/>
                <w:lang w:val="ro-RO"/>
              </w:rPr>
              <w:t>ajul</w:t>
            </w:r>
            <w:proofErr w:type="spellEnd"/>
            <w:r w:rsidRPr="0099707F">
              <w:rPr>
                <w:rFonts w:ascii="Times New Roman" w:hAnsi="Times New Roman" w:cs="Times New Roman"/>
                <w:sz w:val="24"/>
                <w:szCs w:val="24"/>
                <w:lang w:val="ro-RO"/>
              </w:rPr>
              <w:t xml:space="preserve"> pentru</w:t>
            </w:r>
          </w:p>
          <w:p w:rsidR="0099707F" w:rsidRPr="0099707F" w:rsidRDefault="0099707F" w:rsidP="0099707F">
            <w:pPr>
              <w:tabs>
                <w:tab w:val="left" w:pos="798"/>
              </w:tabs>
              <w:spacing w:after="0" w:line="240" w:lineRule="auto"/>
              <w:rPr>
                <w:rFonts w:ascii="Times New Roman" w:hAnsi="Times New Roman" w:cs="Times New Roman"/>
                <w:sz w:val="24"/>
                <w:szCs w:val="24"/>
                <w:lang w:val="ro-RO"/>
              </w:rPr>
            </w:pPr>
            <w:r w:rsidRPr="0099707F">
              <w:rPr>
                <w:rFonts w:ascii="Times New Roman" w:hAnsi="Times New Roman" w:cs="Times New Roman"/>
                <w:sz w:val="24"/>
                <w:szCs w:val="24"/>
                <w:lang w:val="ro-RO"/>
              </w:rPr>
              <w:t>întreb are</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r w:rsidRPr="0099707F">
              <w:rPr>
                <w:rFonts w:ascii="Times New Roman" w:hAnsi="Times New Roman" w:cs="Times New Roman"/>
                <w:sz w:val="24"/>
                <w:szCs w:val="24"/>
                <w:lang w:val="ro-RO"/>
              </w:rPr>
              <w:t>1.</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r w:rsidRPr="0099707F">
              <w:rPr>
                <w:rFonts w:ascii="Times New Roman" w:hAnsi="Times New Roman" w:cs="Times New Roman"/>
                <w:sz w:val="24"/>
                <w:szCs w:val="24"/>
                <w:lang w:val="ro-RO"/>
              </w:rPr>
              <w:t>Este asigurată organizarea activităţilor de protecţie şi prevenire la unitate?</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r w:rsidRPr="0099707F">
              <w:rPr>
                <w:rFonts w:ascii="Times New Roman" w:hAnsi="Times New Roman" w:cs="Times New Roman"/>
                <w:sz w:val="24"/>
                <w:szCs w:val="24"/>
                <w:lang w:val="ro-RO"/>
              </w:rPr>
              <w:t>Hotărârea Guvernului nr. 95 din 05.02.2009 pct. 3.</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r w:rsidRPr="0099707F">
              <w:rPr>
                <w:rFonts w:ascii="Times New Roman" w:hAnsi="Times New Roman" w:cs="Times New Roman"/>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r w:rsidRPr="0099707F">
              <w:rPr>
                <w:rFonts w:ascii="Times New Roman" w:hAnsi="Times New Roman" w:cs="Times New Roman"/>
                <w:sz w:val="24"/>
                <w:szCs w:val="24"/>
                <w:lang w:val="ro-RO"/>
              </w:rPr>
              <w:t>2.</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r w:rsidRPr="0099707F">
              <w:rPr>
                <w:rFonts w:ascii="Times New Roman" w:hAnsi="Times New Roman" w:cs="Times New Roman"/>
                <w:sz w:val="24"/>
                <w:szCs w:val="24"/>
                <w:lang w:val="ro-RO"/>
              </w:rPr>
              <w:t>Este desemnat a unul sau a mai mulţi lucrători pentru a desfăşura activităţile de protecţie şi prevenire?</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r w:rsidRPr="0099707F">
              <w:rPr>
                <w:rFonts w:ascii="Times New Roman" w:hAnsi="Times New Roman" w:cs="Times New Roman"/>
                <w:sz w:val="24"/>
                <w:szCs w:val="24"/>
                <w:lang w:val="ro-RO"/>
              </w:rPr>
              <w:t>Hotărârea Guvernului nr. 95 din 05.02.2009 pct.</w:t>
            </w:r>
            <w:r w:rsidR="004F2CEE" w:rsidRPr="0099707F">
              <w:rPr>
                <w:rStyle w:val="FontStyle27"/>
                <w:sz w:val="24"/>
                <w:szCs w:val="24"/>
                <w:lang w:val="ro-RO"/>
              </w:rPr>
              <w:t xml:space="preserve"> 10</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r w:rsidRPr="0099707F">
              <w:rPr>
                <w:rFonts w:ascii="Times New Roman" w:hAnsi="Times New Roman" w:cs="Times New Roman"/>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3.</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Este asigurată îndeplinirea cerinţelor minime de pregătire în domeniul securităţii şi sănătăţii în muncă de către lucrătorul/ii desemnaţi?</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Hotărârea Guvernului nr. 95 din 05.02.2009 pct. 18</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4.</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Este înfiinţat serviciul intern de protecţie şi prevenire?</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Hotărârea Guvernului nr. 95 din 05.02.2009 pct. 15.</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lastRenderedPageBreak/>
              <w:t>5.</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Este asigurată stabilirea atribuţiilor şi responsabilităţilor în domeniul securităţii şi sănătăţii în muncă ce revin lucrătorilor?</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Legea nr. 186-XVI din 10 iulie 2008, art. 13 lit. (g)</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6.</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Se efectuează amenajarea şi dotarea cabinetului şi/sau locurilor speciale de securitate şi sănătate în muncă?</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Hotărârea Guvernului nr. 95 din 05.02.2009 pct. 4 alin.6.</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15</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7.</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A fost efectuată evaluarea riscurilor profesionale?</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Hotărârea Guvernului nr. 95 din 05.02.2009 pct. 41.</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8.</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A fost efectuată elaborarea şi revizuirea planului de protecţie şi prevenire?</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Hotărârea Guvernului nr. 95 din 05.02.2009 pct. 43.</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9.</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S-a efectuat Informarea lucrătorilor despre riscurile profesionale?</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Hotărârea Guvernului nr. 95 din 05.02.2009 pct. 85.</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10.</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Pr>
                <w:rStyle w:val="FontStyle27"/>
                <w:sz w:val="24"/>
                <w:szCs w:val="24"/>
                <w:lang w:val="ro-RO"/>
              </w:rPr>
              <w:t>A fost efectuată asigurarea uni</w:t>
            </w:r>
            <w:r w:rsidRPr="0099707F">
              <w:rPr>
                <w:rStyle w:val="FontStyle27"/>
                <w:sz w:val="24"/>
                <w:szCs w:val="24"/>
                <w:lang w:val="ro-RO"/>
              </w:rPr>
              <w:t>tăţii cu materialele necesare pentru informarea şi instruirea lucrătorilor în domeniul securităţii şi sănătăţii în muncă</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Hotărârea Guvernului nr. 95 din 05.02.2009 pct. 3 alin. 5).</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11.</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A fost asigurată întocmirea planului de acţiune în caz de pericol grav şi imediat?</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Hotărârea Guvernului nr. 95 din 05.02.2009 pct. 82.</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12.</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Se asigură luarea la evidenţă a zonelor cu risc ridicat şi specific?</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Legea nr. 186-XVI din 10 iulie 2008, art. 13 lit. (n).</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13.</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A fost efectuată stabilirea zonelor care necesită semnalizare de securitate şi sănătate în muncă, precum şi a tipului de semnalizare?</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Hotărârea Guvernului nr. 95 din 05.02.2009 pct. 4 alin. 13.</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14.</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Se efect</w:t>
            </w:r>
            <w:r>
              <w:rPr>
                <w:rStyle w:val="FontStyle27"/>
                <w:sz w:val="24"/>
                <w:szCs w:val="24"/>
                <w:lang w:val="ro-RO"/>
              </w:rPr>
              <w:t>u</w:t>
            </w:r>
            <w:r w:rsidRPr="0099707F">
              <w:rPr>
                <w:rStyle w:val="FontStyle27"/>
                <w:sz w:val="24"/>
                <w:szCs w:val="24"/>
                <w:lang w:val="ro-RO"/>
              </w:rPr>
              <w:t>ează monitorizarea funcţionării instalaţiilor de ventilare, dispozitivelor de protecţie, aparaturii de măsură şi control?</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Legea nr. 186-XVI din 10 iulie 2008, art. 13 lit. (o).</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15.</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Se efect</w:t>
            </w:r>
            <w:r>
              <w:rPr>
                <w:rStyle w:val="FontStyle27"/>
                <w:sz w:val="24"/>
                <w:szCs w:val="24"/>
                <w:lang w:val="ro-RO"/>
              </w:rPr>
              <w:t>u</w:t>
            </w:r>
            <w:r w:rsidRPr="0099707F">
              <w:rPr>
                <w:rStyle w:val="FontStyle27"/>
                <w:sz w:val="24"/>
                <w:szCs w:val="24"/>
                <w:lang w:val="ro-RO"/>
              </w:rPr>
              <w:t>ează verificarea stării de funcţionare a sistemelor de siguranţă şi de semnalizare în caz de avarie?</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Hotărârea Guvernului nr. 95 din 05.02.2009 pct. 4 alin. 15.</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16.</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Se asigură stabilirea necesarului de dotare a lucrătorilor cu echipament individual de protecţie?</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Hotărârea Guvernului nr. 95 din 05.02.2009 pct. 4 alin. 16 .</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17.</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Se efectuează asigurarea locurilor de muncă cu truse medicale pentru acordarea primului ajutor în caz de accidentare în muncă?</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Hotărârea Guvernului nr. 95 din 05.02.2009 pct. 4 alin. 19).</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18.</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Se efectuează asigurarea realizării măsurilor dispuse de către inspectorii de muncă cu prilejul vizitelor de control în unitate şi al cercetării accidentelor de muncă?</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Hotărârea Guvernului nr. 95 din 05.02.2009 pct. 4 alin. 20).</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19.</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Are loc colaborarea cu lucrătorii desemnaţi/serviciile interne/serviciile externe ai/ale altor angajatori în situaţia în care mai mulţi angajatori îşi desfăşoară activitatea în acelaşi loc de muncă?</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Hotărârea Guvernului nr. 95 din 05.02.2009 pct. 4 alin. 22).</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lastRenderedPageBreak/>
              <w:t>20.</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Se efectuează întocmirea documentaţiei şi rapoartelor prevăzute de reglementările privind securitatea şi sănătatea în muncă?</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Hotărârea Guvernului nr. 95 din 05.02.2009 pct. 4 alin. 24).</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21.</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Are loc organizarea serviciului intern de protecţie şi prevenire în subordinea directă a angajatorului ca un compartiment distinct?</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Hotărârea Guvernului nr. 95 din 05.02.2009 pct. 15.</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22.</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Se asigură formarea serviciului intern de protecţie şi prevenire din lucrători care îndeplinesc cerinţele minime de pregătire în domeniul securităţii şi sănătăţii în muncă, corespunzătoare nivelului doi?</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Hotărârea Guvernului nr. 95 din 05.02.2009 pct. 18.</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23.</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A fost asigurată consemnarea în regulamentul serviciului intern de protecţie şi prevenire activităţilor de protecţie şi prevenire, care vor fi desfăşurate de către serviciul intern de protecţie şi prevenire?</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Hotărârea Guvernului nr. 95 din 05.02.2009 pct. 17.</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24.</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Se efectuează cumularea altor activităţi de către lucrătorii din cadrul serviciului intern de protecţie şi prevenire?</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Hotărârea Guvernului nr. 95 din 05.02.2009 pct. 20.</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25.</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Pr>
                <w:rStyle w:val="FontStyle27"/>
                <w:sz w:val="24"/>
                <w:szCs w:val="24"/>
                <w:lang w:val="ro-RO"/>
              </w:rPr>
              <w:t xml:space="preserve">Se </w:t>
            </w:r>
            <w:r w:rsidRPr="0099707F">
              <w:rPr>
                <w:rStyle w:val="FontStyle27"/>
                <w:sz w:val="24"/>
                <w:szCs w:val="24"/>
                <w:lang w:val="ro-RO"/>
              </w:rPr>
              <w:t>asigură consemnarea rezultatului instruirii lucrătorilor în domeniul securităţii şi sănătăţii în muncă în Fişa personală de instruire în domeniul securităţii şi sănătăţii în muncă?</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Hotărârea Guvernului nr. 95 din 05.02.2009 pct. 53.</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26.</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Se efectuează asigurarea bazei materiale corespunzătoare unei instruiri adecvate?</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Hotărârea Guvernului nr. 95 din 05.02.2009 pct. 51.</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27.</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A avut loc instruirea conducătorului unităţii în domeniul securităţii si sănătăţii în muncă?</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Hotărârea Guvernului nr. 95 din 05.02.2009 pct. 72 si 73.</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28.</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Se asigură instruirea conducătorilor locurilor de muncă în domeniul securităţii si sănătăţii în muncă?</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Hotărârea Guvernului nr. 95 din 05.02.2009 pct. 71 si 72.</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29.</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Se asigură conformarea periodicităţii instruirii de cel puţin o dată în 36 luni?</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Legea nr. 186-XVI din 10 iulie 2008, art. 17 alin. 7.</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30.</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Este asigurată elaborarea instrucţiunilor de securitate şi sănătate în muncă pentru toate ocupaţiile şi lucrările desfăşurate în unitate, ţinând seama de particularităţile acestora şi ale locurilor de muncă/posturilor de lucru?</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Legea nr. 186-XVI din 10 iulie 2008, art. 13 lit. (h)</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31.</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Se îndeplineşte asigurarea fiecărui lucrător cu instrucţiuni de securitate şi sănătate în muncă, cu instrucţiuni privind acordarea primului ajutor în caz de accidentare în muncă?</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Legea nr. 186-XVI din 10 iulie 2008, art. 10 alin. 3 lit. (i).</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32.</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 xml:space="preserve">Este asigurată expunerea cerinţelor instrucţiunilor în consecutivitate conformă desfăşurării procesului de muncă şi formulate pe baza actelor </w:t>
            </w:r>
            <w:r w:rsidRPr="0099707F">
              <w:rPr>
                <w:rStyle w:val="FontStyle27"/>
                <w:sz w:val="24"/>
                <w:szCs w:val="24"/>
                <w:lang w:val="ro-RO"/>
              </w:rPr>
              <w:lastRenderedPageBreak/>
              <w:t>normative de securitate şi sănătate în muncă, instrucţiunilor de utilizare a echipamentelor de lucru şi a echipamentelor de protecţie emise de producător, precum şi pe baza documentaţiei tehnologice?</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lastRenderedPageBreak/>
              <w:t>Hotărârea Guvernului nr. 95 din 05.02.2009 pct. 77.</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lastRenderedPageBreak/>
              <w:t>33.</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Se efectuează înregistrarea instrucţiunilor în registru, multiplicarea în număr necesar şi acordarea lucrătorilor?</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Hotărârea Guvernului nr. 95 din 05.02.2009 pct. 79.</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34.</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Se efectuează asigurarea lucrătorilor cu echipamente de lucru neprimejdioase?</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Legea nr. 186-XVI din 10 iulie 2008, art. 13 lit. (u).</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35.</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Se efectuează acordarea lucrătorilor gratuit echipament individual de protecţie?</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Legea nr. 186-XVI din 10 iulie 2008, art. 13 lit. (v).</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36.</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Se efectuează asigurarea angajării numai a persoanelor supuse examenului medical şi, după caz, a testării psihologice a aptitudinilor?</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Legea nr. 186-XVI din 10 iulie 2008, art. 13 lit. (1).</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37.</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Se asigurară efectuarea examenului medical periodic şi, după caz, testarea psihologică periodică a lucrătorilor?</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Legea nr. 186-XVI din 10 iulie 2008, art. 13 lit. (m).</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38.</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A avut loc constituirea comitetului pentru securitate şi sănătate în muncă?</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Legea nr. 186-XVI din 10 iulie 2008,</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15</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art. 16.</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39.</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Se asigură, comunicarea, cercetarea şi raportarea corectă şi în termenele stabilite a accidentelor de muncă produse în unitate, elaborarea şi realizarea măsurilor de prevenire a acestora?</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Legea nr. 186-XVI din 10 iulie 2008, art. 13 lit. (p).</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40.</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Se efectuează ţinerea în evidenţă accidentelor de muncă ce au ca efect incapacitatea de muncă a lucrătorului pentru mai mult de 3 zile?</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Hotărârea Guvernului nr.1361 din 22.12.2005, pct. 5 lit. (a).</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15</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41.</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A avut loc desemnarea lucrătorilor care trebuie să oprească echipamentele de lucru, în caz de pericol grav şi imediat de accidentare?</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Hotărârea Guvernului nr. 95 din 05.02.2009 pct.82.</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42.</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Se efectuează asigurarea instruirii lucrătorilor respectivi?</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Hotărârea Guvernului nr. 95 din 05.02.2009 pct. 81.</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43.</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Este asigurată întocmirea şi afişarea la un loc vizibil a planului de evacuare a lucrătorilor?</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Hotărârea Guvernului nr. 95 din 05.02.2009 pct. 82 lit. (a).</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44.</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Este asigurată instruirea lucrătorilor în vederea aplicării planului de evacuare?</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Hotărârea Guvernului nr. 95 din 05.02.2009 pct. 82 lit. (c).</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45.</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A fost asigurată desemnarea lucrătorilor instruiţi şi dotaţi cu mijloace tehnice necesare intervenţiei de eliminare a stării de pericol grav şi imediat?</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Hotărârea Guvernului nr. 95 din 05.02.2009 pct. 82 aii. 5 lit. (a).</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46.</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 xml:space="preserve">Se efectuează asigurarea acordării primului ajutor, stingerii incendiilor şi </w:t>
            </w:r>
            <w:r w:rsidRPr="0099707F">
              <w:rPr>
                <w:rStyle w:val="FontStyle27"/>
                <w:sz w:val="24"/>
                <w:szCs w:val="24"/>
                <w:lang w:val="ro-RO"/>
              </w:rPr>
              <w:lastRenderedPageBreak/>
              <w:t>evacuarea lucrătorilor în cazul unui pericol?</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lastRenderedPageBreak/>
              <w:t xml:space="preserve">Legea nr. 186-XVI din 10 iulie 2008, art. </w:t>
            </w:r>
            <w:r w:rsidRPr="0099707F">
              <w:rPr>
                <w:rStyle w:val="FontStyle27"/>
                <w:sz w:val="24"/>
                <w:szCs w:val="24"/>
                <w:lang w:val="ro-RO"/>
              </w:rPr>
              <w:lastRenderedPageBreak/>
              <w:t>12.</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lastRenderedPageBreak/>
              <w:t>47.</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Se asigură aflarea în permanenţă liberă a căilor şi ieşirilor de urgenţă şi care duc în mod cât mai direct posibil afară sau în spaţii sigure?</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Hotărârea Guvernului nr. 353 din 05.05.2010, pct. 6.</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48.</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Se asigură deschiderea uşilor cu ieşire de urgenţă spre exterior?</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Hotărârea Guvernului nr. 353 din 05.05.2010, pct. 9.</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49.</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Se asigură eliberarea de orice obstacole a căilor şi ieşirilor de urgenţă, precum şi căilor de circulaţie şi uşilor de acces spre acestea, pentru a fi utilizate în orice moment fără dificultate?</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Hotărârea Guvernului nr. 353 din 05.05.2010, pct. 13.</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50.</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Se asigură accesibilitatea dispozitivelor neautomatizate de stingere a incendiilor şi   posibilitatea   acestora   uşor   de</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Hotărârea Guvernului nr. 353 din 05.05.2010, pct.</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manipulat?</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16.</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51.</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Se asigură semnalizarea dispozitivelor neautomatizate de stingere a incendiilor?</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Hotărârea Guvernului nr. 353 din 05.05.2010, pct. 17.</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52.</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Se asigură menţinerea în stare de funcţionare a sistemului de ventilare forţată?</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Hotărârea Guvernului nr. 353 din 05.05.2010, pct. 19.</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53.</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Se asigură menţinerea temperaturii adecvate organismului uman în timpul programului de lucru din încăperile cu locuri de muncă, ţinând seama de metodele de lucru utilizate şi de cerinţele fizice impuse lucrătorilor?</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Hotărârea Guvernului nr. 353 din 05.05.2010, pct. 25.</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54.</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Se asigură marcarea corespunzătoare a uşilor transparente, la înălţimea ?</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Hotărârea Guvernului nr. 353 din 05.05.2010, pct. 37.</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55.</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In vecinătatea imediată a oricăror porţi destinate în principal circulaţiei vehiculelor există uşi pentru pietoni, cu excepţia cazului în care utilizarea de către pietoni a acestor porţi nu prezintă pericol de accidentare?</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Hotărârea Guvernului nr. 353 din 05.05.2010, pct. 44.</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56.</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Se asigură marcarea clară a uşilor pentru pietoni şi degajarea în permanenţă a circulaţiei vehiculelor?</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Hotărârea Guvernului nr. 353 din 05.05.2010, pct. 45.</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57.</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 xml:space="preserve">Se asigură marcarea clară a căilor de circulaţie, în cazul </w:t>
            </w:r>
            <w:proofErr w:type="spellStart"/>
            <w:r w:rsidRPr="0099707F">
              <w:rPr>
                <w:rStyle w:val="FontStyle27"/>
                <w:sz w:val="24"/>
                <w:szCs w:val="24"/>
                <w:lang w:val="ro-RO"/>
              </w:rPr>
              <w:t>cînd</w:t>
            </w:r>
            <w:proofErr w:type="spellEnd"/>
            <w:r w:rsidRPr="0099707F">
              <w:rPr>
                <w:rStyle w:val="FontStyle27"/>
                <w:sz w:val="24"/>
                <w:szCs w:val="24"/>
                <w:lang w:val="ro-RO"/>
              </w:rPr>
              <w:t xml:space="preserve"> echipamentele de lucru din încăperi şi utilizarea acestora impun protecţia lucrătorilor?</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Hotărârea Guvernului nr. 353 din 05.05.2010, pct. 52.</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58.</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Se asigură luarea măsurilor corespunzătoare pentru a proteja lucrătorii care sunt autorizaţi să pătrundă în zonele periculoase?</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Hotărârea Guvernului nr. 353 din 05.05.2010, pct. 54.</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59.</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Se asigură marcarea clară a zonelor periculoase?</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Hotărârea Guvernului nr. 353 din 05.05.2010, pct. 55.</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lastRenderedPageBreak/>
              <w:t>60.</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Se efectuează asigurarea fiecărui lucrător cu spaţiu de lucru fără riscuri pentru securitatea, sănătatea sau confortul acestora?</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Hotărârea Guvernului nr. 353 din 05.05.2010, pct. 61.</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61.</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Se efectuează asigurarea lucrătorilor cu încăperi pentru odihnă uşor accesibile?</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Hotărârea Guvernului nr. 353 din 05.05.2010, pct. 63.</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62.</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Se asigură încăperile pentru odihnă cu măsuri pentru protecţia nefumătorilor împotriva   disconfortului   cauzat   de</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Hotărârea Guvernului nr. 353 din 05.05.2010, pct.</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fumul de tutun?</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65.</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63.</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Se efectuează asigurarea femeilor gravide şi mamelor care alăptează cu posibilitatea de a se odihni în poziţie culcată, în condiţii corespunzătoare?</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Hotărârea Guvernului nr. 353 din 05.05.2010, pct. 67.</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64.</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Se efectuează dotarea lucrătorilor cu vestiare corespunzătoare în cazul în care aceştia trebuie să poarte îmbrăcăminte de lucru specială?</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Hotărârea Guvernului nr. 353 din 05.05.2010, pct. 68.</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15</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65.</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Se efectuează asigurarea cu vestiare uşor accesibile, cu capacitate suficientă dotate cu scaune?</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Hotărârea Guvernului nr. 353 din 05.05.2010, pct. 69.</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15</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66.</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Se efectuează asigurarea lucrătorilor în cazurile impuse de natura activităţii, cu un număr suficient de duşuri corespunzătoare?</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Hotărârea Guvernului nr. 353 din 05.05.2010, pct. 74.</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15</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67.</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Se efectuează asigurarea cu o încăpere de prim ajutor în funcţie de tipul de activitate desfăşurată şi frecvenţa accidentelor?</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Hotărârea Guvernului nr. 353 din 05.05.2010, pct. 83.</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68.</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Se efectuează ţinerea în seamă la organizarea locurilor de muncă de lucrătorii cu capacităţi funcţionale limitate, (uşi, căi de comunicaţie, scări, duşuri, chiuvete, WC-uri şi posturilor de lucru utilizate sau ocupate direct de persoanele cu capacităţi funcţionale limitate?</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Hotărârea Guvernului nr. 353 din 05.05.2010, pct. 87.</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69.</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Are loc organizarea posturilor de lucru, căilor de circulaţie şi altor zone sau instalaţii în aer liber, utilizate sau ocupate de lucrători în cursul activităţii lor, astfel încât pietonii sau vehiculele să circule în condiţii de securitate?</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Hotărârea Guvernului nr. 353 din 05.05.2010, pct. 88.</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70.</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Se efectuează asigurarea posturilor de lucru în aer liber cu măsurile de protecţie lucrătorilor împotriva condiţiilor meteorologice nefavorabile şi împotriva căderii obiectelor?</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Hotărârea Guvernului nr. 353 din 05.05.2010, pct. 91.</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71.</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 xml:space="preserve">Se efectuează supravegherea de o persoană cu atribuţii concrete în acest sens numită prin decizie scrisă, a lucrătorilor care lucrează în condiţii de </w:t>
            </w:r>
            <w:r w:rsidRPr="0099707F">
              <w:rPr>
                <w:rStyle w:val="FontStyle27"/>
                <w:sz w:val="24"/>
                <w:szCs w:val="24"/>
                <w:lang w:val="ro-RO"/>
              </w:rPr>
              <w:lastRenderedPageBreak/>
              <w:t>izolare?</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lastRenderedPageBreak/>
              <w:t>Hotărârea Guvernului nr. 353 din 05.05.2010, pct. 92.</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lastRenderedPageBreak/>
              <w:t>72.</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Se efectuează dotarea locurilor de muncă în condiţii de izolare cu mijloace tehnice care permit legătura cu persoana care asigură supravegherea?</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Hotărârea Guvernului nr. 353 din 05.05.2010, pct. 93.</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73.</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Se efectuează marcarea cu etichete a containerelor pentru substanţe sau preparate periculoase utilizate la locul</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Hotărârea Guvernului nr. 918 din 18.11.2013, pct.</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de muncă şi containerele utilizate pentru depozitarea    acestora,    precum    şi conductele care sunt la vedere şi conţin sau transportă astfel de substanţe sau preparate periculoase?</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1 din anexa nr. 3.</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74.</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Are loc plasarea panourilor sau etichetelor în apropierea locului de depozitare sau pe uşa de acces la depozitul respectiv?</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Hotărârea Guvernului nr. 918 din 18.11.2013, pct. 9 din anexa nr. 3.</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15</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75</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Are loc prezenţa documentelor confirmative la locul de muncă privind efectuarea verificărilor echipamentului de muncă?</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Hotărârea Guvernului nr.603 din 11.08.2011, Secţiunea a 3-a, Anexa 1.</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76</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Are loc prezenţa instrucţiunilor privind folosirea echipamentelor de lucru la locul de muncă, secţiunea a 6-a?</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Hotărârea Guvernului nr.603 din 11.08.2011, secţiunea a 6-a, Anexa 1.</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77</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Este prezentă fişa de evaluare a riscurilor profesionale?</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Hotărârea Guvernului nr.603 din 11.08.2011, pct. 1, Anexa 1.</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78</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Este prezent carnetul de întreţinere a echipamentului de lucru?</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Hotărârea Guvernului nr.603 din 11.08.2011, pct.</w:t>
            </w:r>
          </w:p>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 Anexa 2.</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15</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79</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31"/>
                <w:rFonts w:ascii="Times New Roman" w:hAnsi="Times New Roman" w:cs="Times New Roman"/>
                <w:sz w:val="24"/>
                <w:szCs w:val="24"/>
                <w:lang w:val="ro-RO"/>
              </w:rPr>
            </w:pPr>
            <w:r w:rsidRPr="0099707F">
              <w:rPr>
                <w:rStyle w:val="FontStyle31"/>
                <w:rFonts w:ascii="Times New Roman" w:hAnsi="Times New Roman" w:cs="Times New Roman"/>
                <w:sz w:val="24"/>
                <w:szCs w:val="24"/>
                <w:lang w:val="ro-RO"/>
              </w:rPr>
              <w:t xml:space="preserve">Dispozitivele      de      comandă      ale echipamentului de muncă, care afectează securitatea lucrătorilor, </w:t>
            </w:r>
            <w:proofErr w:type="spellStart"/>
            <w:r w:rsidRPr="0099707F">
              <w:rPr>
                <w:rStyle w:val="FontStyle31"/>
                <w:rFonts w:ascii="Times New Roman" w:hAnsi="Times New Roman" w:cs="Times New Roman"/>
                <w:sz w:val="24"/>
                <w:szCs w:val="24"/>
                <w:lang w:val="ro-RO"/>
              </w:rPr>
              <w:t>sînt</w:t>
            </w:r>
            <w:proofErr w:type="spellEnd"/>
            <w:r w:rsidRPr="0099707F">
              <w:rPr>
                <w:rStyle w:val="FontStyle31"/>
                <w:rFonts w:ascii="Times New Roman" w:hAnsi="Times New Roman" w:cs="Times New Roman"/>
                <w:sz w:val="24"/>
                <w:szCs w:val="24"/>
                <w:lang w:val="ro-RO"/>
              </w:rPr>
              <w:t xml:space="preserve"> vizibile, uşor de identificat şi, dacă este necesar, marcate corespunzător?</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Hotărârea Guvernului nr.603 din 11.08.2011, pct. 3 din Anexa 2.</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80</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31"/>
                <w:rFonts w:ascii="Times New Roman" w:hAnsi="Times New Roman" w:cs="Times New Roman"/>
                <w:sz w:val="24"/>
                <w:szCs w:val="24"/>
                <w:lang w:val="ro-RO"/>
              </w:rPr>
            </w:pPr>
            <w:r w:rsidRPr="0099707F">
              <w:rPr>
                <w:rStyle w:val="FontStyle31"/>
                <w:rFonts w:ascii="Times New Roman" w:hAnsi="Times New Roman" w:cs="Times New Roman"/>
                <w:sz w:val="24"/>
                <w:szCs w:val="24"/>
                <w:lang w:val="ro-RO"/>
              </w:rPr>
              <w:t>Dispozitivele      de      comandă      ale echipamentului de muncă s</w:t>
            </w:r>
            <w:r>
              <w:rPr>
                <w:rStyle w:val="FontStyle31"/>
                <w:rFonts w:ascii="Times New Roman" w:hAnsi="Times New Roman" w:cs="Times New Roman"/>
                <w:sz w:val="24"/>
                <w:szCs w:val="24"/>
                <w:lang w:val="ro-RO"/>
              </w:rPr>
              <w:t>un</w:t>
            </w:r>
            <w:r w:rsidRPr="0099707F">
              <w:rPr>
                <w:rStyle w:val="FontStyle31"/>
                <w:rFonts w:ascii="Times New Roman" w:hAnsi="Times New Roman" w:cs="Times New Roman"/>
                <w:sz w:val="24"/>
                <w:szCs w:val="24"/>
                <w:lang w:val="ro-RO"/>
              </w:rPr>
              <w:t xml:space="preserve">t amplasate în exteriorul zonelor periculoase, astfel </w:t>
            </w:r>
            <w:proofErr w:type="spellStart"/>
            <w:r w:rsidRPr="0099707F">
              <w:rPr>
                <w:rStyle w:val="FontStyle31"/>
                <w:rFonts w:ascii="Times New Roman" w:hAnsi="Times New Roman" w:cs="Times New Roman"/>
                <w:sz w:val="24"/>
                <w:szCs w:val="24"/>
                <w:lang w:val="ro-RO"/>
              </w:rPr>
              <w:t>încît</w:t>
            </w:r>
            <w:proofErr w:type="spellEnd"/>
            <w:r w:rsidRPr="0099707F">
              <w:rPr>
                <w:rStyle w:val="FontStyle31"/>
                <w:rFonts w:ascii="Times New Roman" w:hAnsi="Times New Roman" w:cs="Times New Roman"/>
                <w:sz w:val="24"/>
                <w:szCs w:val="24"/>
                <w:lang w:val="ro-RO"/>
              </w:rPr>
              <w:t xml:space="preserve"> punerea lor în funcţiune să nu prezinte riscuri profesionale suplimentare?</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Hotărârea Guvernului nr.603 din 11.08.2011, pct. 4 din Anexa 2.</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81</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31"/>
                <w:rFonts w:ascii="Times New Roman" w:hAnsi="Times New Roman" w:cs="Times New Roman"/>
                <w:sz w:val="24"/>
                <w:szCs w:val="24"/>
                <w:lang w:val="ro-RO"/>
              </w:rPr>
            </w:pPr>
            <w:r w:rsidRPr="0099707F">
              <w:rPr>
                <w:rStyle w:val="FontStyle31"/>
                <w:rFonts w:ascii="Times New Roman" w:hAnsi="Times New Roman" w:cs="Times New Roman"/>
                <w:sz w:val="24"/>
                <w:szCs w:val="24"/>
                <w:lang w:val="ro-RO"/>
              </w:rPr>
              <w:t>De   la   postul   de   comandă   principal, operatorul are posibilitatea de a se asigura că nici o persoană nu se găseşte în zonele periculoase?</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Hotărârea Guvernului nr.603 din 11.08.2011, pct. 5 din Anexa 2.</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82</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31"/>
                <w:rFonts w:ascii="Times New Roman" w:hAnsi="Times New Roman" w:cs="Times New Roman"/>
                <w:sz w:val="24"/>
                <w:szCs w:val="24"/>
                <w:lang w:val="ro-RO"/>
              </w:rPr>
            </w:pPr>
            <w:r w:rsidRPr="0099707F">
              <w:rPr>
                <w:rStyle w:val="FontStyle31"/>
                <w:rFonts w:ascii="Times New Roman" w:hAnsi="Times New Roman" w:cs="Times New Roman"/>
                <w:sz w:val="24"/>
                <w:szCs w:val="24"/>
                <w:lang w:val="ro-RO"/>
              </w:rPr>
              <w:t xml:space="preserve">Pornirea echipamentului de muncă este posibilă numai prin acţionarea intenţionată a dispozitivului de comandă prevăzut în acest scop? Acelaşi lucru este valabil şi pentru repornirea echipamentului de muncă după o oprire, </w:t>
            </w:r>
            <w:r w:rsidRPr="0099707F">
              <w:rPr>
                <w:rStyle w:val="FontStyle31"/>
                <w:rFonts w:ascii="Times New Roman" w:hAnsi="Times New Roman" w:cs="Times New Roman"/>
                <w:sz w:val="24"/>
                <w:szCs w:val="24"/>
                <w:lang w:val="ro-RO"/>
              </w:rPr>
              <w:lastRenderedPageBreak/>
              <w:t>indiferent de cauza opririi?</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lastRenderedPageBreak/>
              <w:t>Hotărârea Guvernului nr.603 din 11.08.2011, pct. 7 din Anexa 2.</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lastRenderedPageBreak/>
              <w:t>83</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31"/>
                <w:rFonts w:ascii="Times New Roman" w:hAnsi="Times New Roman" w:cs="Times New Roman"/>
                <w:sz w:val="24"/>
                <w:szCs w:val="24"/>
                <w:lang w:val="ro-RO"/>
              </w:rPr>
            </w:pPr>
            <w:r w:rsidRPr="0099707F">
              <w:rPr>
                <w:rStyle w:val="FontStyle31"/>
                <w:rFonts w:ascii="Times New Roman" w:hAnsi="Times New Roman" w:cs="Times New Roman"/>
                <w:sz w:val="24"/>
                <w:szCs w:val="24"/>
                <w:lang w:val="ro-RO"/>
              </w:rPr>
              <w:t xml:space="preserve">Toate   echipamentele   de   muncă   </w:t>
            </w:r>
            <w:proofErr w:type="spellStart"/>
            <w:r w:rsidRPr="0099707F">
              <w:rPr>
                <w:rStyle w:val="FontStyle31"/>
                <w:rFonts w:ascii="Times New Roman" w:hAnsi="Times New Roman" w:cs="Times New Roman"/>
                <w:sz w:val="24"/>
                <w:szCs w:val="24"/>
                <w:lang w:val="ro-RO"/>
              </w:rPr>
              <w:t>sînt</w:t>
            </w:r>
            <w:proofErr w:type="spellEnd"/>
            <w:r w:rsidRPr="0099707F">
              <w:rPr>
                <w:rStyle w:val="FontStyle31"/>
                <w:rFonts w:ascii="Times New Roman" w:hAnsi="Times New Roman" w:cs="Times New Roman"/>
                <w:sz w:val="24"/>
                <w:szCs w:val="24"/>
                <w:lang w:val="ro-RO"/>
              </w:rPr>
              <w:t xml:space="preserve"> prevăzute cu un dispozitiv de comandă care să le oprească complet şi în condiţii de securitate?</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Hotărârea Guvernului nr.603 din 11.08.2011, pct. 8 din Anexa 2.</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84</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31"/>
                <w:rFonts w:ascii="Times New Roman" w:hAnsi="Times New Roman" w:cs="Times New Roman"/>
                <w:sz w:val="24"/>
                <w:szCs w:val="24"/>
                <w:lang w:val="ro-RO"/>
              </w:rPr>
            </w:pPr>
            <w:r w:rsidRPr="0099707F">
              <w:rPr>
                <w:rStyle w:val="FontStyle31"/>
                <w:rFonts w:ascii="Times New Roman" w:hAnsi="Times New Roman" w:cs="Times New Roman"/>
                <w:sz w:val="24"/>
                <w:szCs w:val="24"/>
                <w:lang w:val="ro-RO"/>
              </w:rPr>
              <w:t xml:space="preserve">Toate posturile de lucru </w:t>
            </w:r>
            <w:proofErr w:type="spellStart"/>
            <w:r w:rsidRPr="0099707F">
              <w:rPr>
                <w:rStyle w:val="FontStyle31"/>
                <w:rFonts w:ascii="Times New Roman" w:hAnsi="Times New Roman" w:cs="Times New Roman"/>
                <w:sz w:val="24"/>
                <w:szCs w:val="24"/>
                <w:lang w:val="ro-RO"/>
              </w:rPr>
              <w:t>sînt</w:t>
            </w:r>
            <w:proofErr w:type="spellEnd"/>
            <w:r w:rsidRPr="0099707F">
              <w:rPr>
                <w:rStyle w:val="FontStyle31"/>
                <w:rFonts w:ascii="Times New Roman" w:hAnsi="Times New Roman" w:cs="Times New Roman"/>
                <w:sz w:val="24"/>
                <w:szCs w:val="24"/>
                <w:lang w:val="ro-RO"/>
              </w:rPr>
              <w:t xml:space="preserve"> prevăzute cu</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Hotărârea</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2421A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31"/>
                <w:rFonts w:ascii="Times New Roman" w:hAnsi="Times New Roman" w:cs="Times New Roman"/>
                <w:sz w:val="24"/>
                <w:szCs w:val="24"/>
                <w:lang w:val="ro-RO"/>
              </w:rPr>
            </w:pPr>
            <w:r w:rsidRPr="0099707F">
              <w:rPr>
                <w:rStyle w:val="FontStyle31"/>
                <w:rFonts w:ascii="Times New Roman" w:hAnsi="Times New Roman" w:cs="Times New Roman"/>
                <w:sz w:val="24"/>
                <w:szCs w:val="24"/>
                <w:lang w:val="ro-RO"/>
              </w:rPr>
              <w:t xml:space="preserve">un dispozitiv de comandă care să întrerupă funcţionarea tuturor sau numai a unora din echipamentele de muncă, în funcţie de riscurile profesionale existente, astfel </w:t>
            </w:r>
            <w:proofErr w:type="spellStart"/>
            <w:r w:rsidRPr="0099707F">
              <w:rPr>
                <w:rStyle w:val="FontStyle31"/>
                <w:rFonts w:ascii="Times New Roman" w:hAnsi="Times New Roman" w:cs="Times New Roman"/>
                <w:sz w:val="24"/>
                <w:szCs w:val="24"/>
                <w:lang w:val="ro-RO"/>
              </w:rPr>
              <w:t>încît</w:t>
            </w:r>
            <w:proofErr w:type="spellEnd"/>
            <w:r w:rsidRPr="0099707F">
              <w:rPr>
                <w:rStyle w:val="FontStyle31"/>
                <w:rFonts w:ascii="Times New Roman" w:hAnsi="Times New Roman" w:cs="Times New Roman"/>
                <w:sz w:val="24"/>
                <w:szCs w:val="24"/>
                <w:lang w:val="ro-RO"/>
              </w:rPr>
              <w:t xml:space="preserve"> echipamentele de muncă să funcţioneze în condiţii de securitate?</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 xml:space="preserve">Guvernului nr.603 </w:t>
            </w:r>
            <w:r w:rsidRPr="0099707F">
              <w:rPr>
                <w:rStyle w:val="FontStyle31"/>
                <w:rFonts w:ascii="Times New Roman" w:hAnsi="Times New Roman" w:cs="Times New Roman"/>
                <w:sz w:val="24"/>
                <w:szCs w:val="24"/>
                <w:lang w:val="ro-RO"/>
              </w:rPr>
              <w:t xml:space="preserve">din </w:t>
            </w:r>
            <w:r w:rsidRPr="0099707F">
              <w:rPr>
                <w:rStyle w:val="FontStyle27"/>
                <w:sz w:val="24"/>
                <w:szCs w:val="24"/>
                <w:lang w:val="ro-RO"/>
              </w:rPr>
              <w:t xml:space="preserve">11.08.2011, </w:t>
            </w:r>
            <w:r w:rsidRPr="0099707F">
              <w:rPr>
                <w:rStyle w:val="FontStyle31"/>
                <w:rFonts w:ascii="Times New Roman" w:hAnsi="Times New Roman" w:cs="Times New Roman"/>
                <w:sz w:val="24"/>
                <w:szCs w:val="24"/>
                <w:lang w:val="ro-RO"/>
              </w:rPr>
              <w:t xml:space="preserve">pct. </w:t>
            </w:r>
            <w:r w:rsidRPr="0099707F">
              <w:rPr>
                <w:rStyle w:val="FontStyle27"/>
                <w:sz w:val="24"/>
                <w:szCs w:val="24"/>
                <w:lang w:val="ro-RO"/>
              </w:rPr>
              <w:t>9 din Anexa 2.</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85</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31"/>
                <w:rFonts w:ascii="Times New Roman" w:hAnsi="Times New Roman" w:cs="Times New Roman"/>
                <w:sz w:val="24"/>
                <w:szCs w:val="24"/>
                <w:lang w:val="ro-RO"/>
              </w:rPr>
            </w:pPr>
            <w:r w:rsidRPr="0099707F">
              <w:rPr>
                <w:rStyle w:val="FontStyle31"/>
                <w:rFonts w:ascii="Times New Roman" w:hAnsi="Times New Roman" w:cs="Times New Roman"/>
                <w:sz w:val="24"/>
                <w:szCs w:val="24"/>
                <w:lang w:val="ro-RO"/>
              </w:rPr>
              <w:t>Echipamentul de muncă este prevăzut cu un dispozitiv de oprire de urgenţă?</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Hotărârea Guvernului nr.603 din 11.08.2011, pct. 10 din Anexa 2.</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86</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31"/>
                <w:rFonts w:ascii="Times New Roman" w:hAnsi="Times New Roman" w:cs="Times New Roman"/>
                <w:sz w:val="24"/>
                <w:szCs w:val="24"/>
                <w:lang w:val="ro-RO"/>
              </w:rPr>
            </w:pPr>
            <w:r w:rsidRPr="0099707F">
              <w:rPr>
                <w:rStyle w:val="FontStyle31"/>
                <w:rFonts w:ascii="Times New Roman" w:hAnsi="Times New Roman" w:cs="Times New Roman"/>
                <w:sz w:val="24"/>
                <w:szCs w:val="24"/>
                <w:lang w:val="ro-RO"/>
              </w:rPr>
              <w:t>Echipamentul de muncă care prezintă riscuri profesionale datorate căderilor de obiecte sau proiectării acestora este prevăzut cu dispozitive de securitate corespunzătoare ?</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Hotărârea Guvernului nr.603 din 11.08.2011, pct. 11 din Anexa 2</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87</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31"/>
                <w:rFonts w:ascii="Times New Roman" w:hAnsi="Times New Roman" w:cs="Times New Roman"/>
                <w:sz w:val="24"/>
                <w:szCs w:val="24"/>
                <w:lang w:val="ro-RO"/>
              </w:rPr>
            </w:pPr>
            <w:r w:rsidRPr="0099707F">
              <w:rPr>
                <w:rStyle w:val="FontStyle31"/>
                <w:rFonts w:ascii="Times New Roman" w:hAnsi="Times New Roman" w:cs="Times New Roman"/>
                <w:sz w:val="24"/>
                <w:szCs w:val="24"/>
                <w:lang w:val="ro-RO"/>
              </w:rPr>
              <w:t xml:space="preserve">Dacă securitatea şi sănătatea lucrătorilor impun acest lucru, echipamentul de muncă şi elementele sale componente </w:t>
            </w:r>
            <w:proofErr w:type="spellStart"/>
            <w:r w:rsidRPr="0099707F">
              <w:rPr>
                <w:rStyle w:val="FontStyle31"/>
                <w:rFonts w:ascii="Times New Roman" w:hAnsi="Times New Roman" w:cs="Times New Roman"/>
                <w:sz w:val="24"/>
                <w:szCs w:val="24"/>
                <w:lang w:val="ro-RO"/>
              </w:rPr>
              <w:t>sînt</w:t>
            </w:r>
            <w:proofErr w:type="spellEnd"/>
            <w:r w:rsidRPr="0099707F">
              <w:rPr>
                <w:rStyle w:val="FontStyle31"/>
                <w:rFonts w:ascii="Times New Roman" w:hAnsi="Times New Roman" w:cs="Times New Roman"/>
                <w:sz w:val="24"/>
                <w:szCs w:val="24"/>
                <w:lang w:val="ro-RO"/>
              </w:rPr>
              <w:t xml:space="preserve"> stabilizate prin fixare sau alte mijloace?</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Hotărârea Guvernului nr.603 din 11.08.2011, pct. 12 din Anexa 2</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88</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31"/>
                <w:rFonts w:ascii="Times New Roman" w:hAnsi="Times New Roman" w:cs="Times New Roman"/>
                <w:sz w:val="24"/>
                <w:szCs w:val="24"/>
                <w:lang w:val="ro-RO"/>
              </w:rPr>
            </w:pPr>
            <w:r w:rsidRPr="0099707F">
              <w:rPr>
                <w:rStyle w:val="FontStyle31"/>
                <w:rFonts w:ascii="Times New Roman" w:hAnsi="Times New Roman" w:cs="Times New Roman"/>
                <w:sz w:val="24"/>
                <w:szCs w:val="24"/>
                <w:lang w:val="ro-RO"/>
              </w:rPr>
              <w:t xml:space="preserve">Zonele şi posturile de lucru sau cele în care se execută operaţiunile de întreţinere ale echipamentului de muncă </w:t>
            </w:r>
            <w:proofErr w:type="spellStart"/>
            <w:r w:rsidRPr="0099707F">
              <w:rPr>
                <w:rStyle w:val="FontStyle31"/>
                <w:rFonts w:ascii="Times New Roman" w:hAnsi="Times New Roman" w:cs="Times New Roman"/>
                <w:sz w:val="24"/>
                <w:szCs w:val="24"/>
                <w:lang w:val="ro-RO"/>
              </w:rPr>
              <w:t>sînt</w:t>
            </w:r>
            <w:proofErr w:type="spellEnd"/>
            <w:r w:rsidRPr="0099707F">
              <w:rPr>
                <w:rStyle w:val="FontStyle31"/>
                <w:rFonts w:ascii="Times New Roman" w:hAnsi="Times New Roman" w:cs="Times New Roman"/>
                <w:sz w:val="24"/>
                <w:szCs w:val="24"/>
                <w:lang w:val="ro-RO"/>
              </w:rPr>
              <w:t xml:space="preserve"> iluminate corespunzător, în funcţie de lucrările realizate ?</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Hotărârea Guvernului nr.603 din 11.08.2011, pct. 16 din Anexa 2</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89</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31"/>
                <w:rFonts w:ascii="Times New Roman" w:hAnsi="Times New Roman" w:cs="Times New Roman"/>
                <w:sz w:val="24"/>
                <w:szCs w:val="24"/>
                <w:lang w:val="ro-RO"/>
              </w:rPr>
            </w:pPr>
            <w:r w:rsidRPr="0099707F">
              <w:rPr>
                <w:rStyle w:val="FontStyle31"/>
                <w:rFonts w:ascii="Times New Roman" w:hAnsi="Times New Roman" w:cs="Times New Roman"/>
                <w:sz w:val="24"/>
                <w:szCs w:val="24"/>
                <w:lang w:val="ro-RO"/>
              </w:rPr>
              <w:t xml:space="preserve">Anumite părţi ale echipamentului de muncă, care </w:t>
            </w:r>
            <w:proofErr w:type="spellStart"/>
            <w:r w:rsidRPr="0099707F">
              <w:rPr>
                <w:rStyle w:val="FontStyle31"/>
                <w:rFonts w:ascii="Times New Roman" w:hAnsi="Times New Roman" w:cs="Times New Roman"/>
                <w:sz w:val="24"/>
                <w:szCs w:val="24"/>
                <w:lang w:val="ro-RO"/>
              </w:rPr>
              <w:t>sînt</w:t>
            </w:r>
            <w:proofErr w:type="spellEnd"/>
            <w:r w:rsidRPr="0099707F">
              <w:rPr>
                <w:rStyle w:val="FontStyle31"/>
                <w:rFonts w:ascii="Times New Roman" w:hAnsi="Times New Roman" w:cs="Times New Roman"/>
                <w:sz w:val="24"/>
                <w:szCs w:val="24"/>
                <w:lang w:val="ro-RO"/>
              </w:rPr>
              <w:t xml:space="preserve"> expuse unor temperaturi înalte sau foarte scăzute, </w:t>
            </w:r>
            <w:proofErr w:type="spellStart"/>
            <w:r w:rsidRPr="0099707F">
              <w:rPr>
                <w:rStyle w:val="FontStyle31"/>
                <w:rFonts w:ascii="Times New Roman" w:hAnsi="Times New Roman" w:cs="Times New Roman"/>
                <w:sz w:val="24"/>
                <w:szCs w:val="24"/>
                <w:lang w:val="ro-RO"/>
              </w:rPr>
              <w:t>sînt</w:t>
            </w:r>
            <w:proofErr w:type="spellEnd"/>
            <w:r w:rsidRPr="0099707F">
              <w:rPr>
                <w:rStyle w:val="FontStyle31"/>
                <w:rFonts w:ascii="Times New Roman" w:hAnsi="Times New Roman" w:cs="Times New Roman"/>
                <w:sz w:val="24"/>
                <w:szCs w:val="24"/>
                <w:lang w:val="ro-RO"/>
              </w:rPr>
              <w:t xml:space="preserve"> protejate pentru a preveni riscul ca lucrătorii să intre în contact cu acestea sau să se apropie prea mult de ele ?</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Hotărârea Guvernului nr.603 din 11.08.2011, pct. 17 din Anexa 2</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90</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31"/>
                <w:rFonts w:ascii="Times New Roman" w:hAnsi="Times New Roman" w:cs="Times New Roman"/>
                <w:sz w:val="24"/>
                <w:szCs w:val="24"/>
                <w:lang w:val="ro-RO"/>
              </w:rPr>
            </w:pPr>
            <w:r w:rsidRPr="0099707F">
              <w:rPr>
                <w:rStyle w:val="FontStyle31"/>
                <w:rFonts w:ascii="Times New Roman" w:hAnsi="Times New Roman" w:cs="Times New Roman"/>
                <w:sz w:val="24"/>
                <w:szCs w:val="24"/>
                <w:lang w:val="ro-RO"/>
              </w:rPr>
              <w:t xml:space="preserve">Dispozitivele de alarmă montate pe echipamentul de muncă </w:t>
            </w:r>
            <w:proofErr w:type="spellStart"/>
            <w:r w:rsidRPr="0099707F">
              <w:rPr>
                <w:rStyle w:val="FontStyle31"/>
                <w:rFonts w:ascii="Times New Roman" w:hAnsi="Times New Roman" w:cs="Times New Roman"/>
                <w:sz w:val="24"/>
                <w:szCs w:val="24"/>
                <w:lang w:val="ro-RO"/>
              </w:rPr>
              <w:t>sînt</w:t>
            </w:r>
            <w:proofErr w:type="spellEnd"/>
            <w:r w:rsidRPr="0099707F">
              <w:rPr>
                <w:rStyle w:val="FontStyle31"/>
                <w:rFonts w:ascii="Times New Roman" w:hAnsi="Times New Roman" w:cs="Times New Roman"/>
                <w:sz w:val="24"/>
                <w:szCs w:val="24"/>
                <w:lang w:val="ro-RO"/>
              </w:rPr>
              <w:t xml:space="preserve"> lipsite de ambiguităţi, uşor de perceput şi de înţeles?</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Hotărârea Guvernului nr.603 din 11.08.2011, pct. 18 din Anexa 2</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91</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31"/>
                <w:rFonts w:ascii="Times New Roman" w:hAnsi="Times New Roman" w:cs="Times New Roman"/>
                <w:sz w:val="24"/>
                <w:szCs w:val="24"/>
                <w:lang w:val="ro-RO"/>
              </w:rPr>
            </w:pPr>
            <w:r w:rsidRPr="0099707F">
              <w:rPr>
                <w:rStyle w:val="FontStyle31"/>
                <w:rFonts w:ascii="Times New Roman" w:hAnsi="Times New Roman" w:cs="Times New Roman"/>
                <w:sz w:val="24"/>
                <w:szCs w:val="24"/>
                <w:lang w:val="ro-RO"/>
              </w:rPr>
              <w:t>Echipamentul de muncă este folosit numai pentru operaţiunile şi în condiţiile cărora le este destinat ?</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Hotărârea Guvernului nr.603 din 11.08.2011, pct. 19 din Anexa 2</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92</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31"/>
                <w:rFonts w:ascii="Times New Roman" w:hAnsi="Times New Roman" w:cs="Times New Roman"/>
                <w:sz w:val="24"/>
                <w:szCs w:val="24"/>
                <w:lang w:val="ro-RO"/>
              </w:rPr>
            </w:pPr>
            <w:r w:rsidRPr="0099707F">
              <w:rPr>
                <w:rStyle w:val="FontStyle31"/>
                <w:rFonts w:ascii="Times New Roman" w:hAnsi="Times New Roman" w:cs="Times New Roman"/>
                <w:sz w:val="24"/>
                <w:szCs w:val="24"/>
                <w:lang w:val="ro-RO"/>
              </w:rPr>
              <w:t xml:space="preserve">Operaţiunile de întreţinere a echipamentului de muncă pot fi executate numai </w:t>
            </w:r>
            <w:proofErr w:type="spellStart"/>
            <w:r w:rsidRPr="0099707F">
              <w:rPr>
                <w:rStyle w:val="FontStyle31"/>
                <w:rFonts w:ascii="Times New Roman" w:hAnsi="Times New Roman" w:cs="Times New Roman"/>
                <w:sz w:val="24"/>
                <w:szCs w:val="24"/>
                <w:lang w:val="ro-RO"/>
              </w:rPr>
              <w:t>cînd</w:t>
            </w:r>
            <w:proofErr w:type="spellEnd"/>
            <w:r w:rsidRPr="0099707F">
              <w:rPr>
                <w:rStyle w:val="FontStyle31"/>
                <w:rFonts w:ascii="Times New Roman" w:hAnsi="Times New Roman" w:cs="Times New Roman"/>
                <w:sz w:val="24"/>
                <w:szCs w:val="24"/>
                <w:lang w:val="ro-RO"/>
              </w:rPr>
              <w:t xml:space="preserve"> echipamentul de muncă este oprit ?</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Hotărârea Guvernului nr.603 din 11.08.2011, pct. 20 din Anexa 2</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93</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31"/>
                <w:rFonts w:ascii="Times New Roman" w:hAnsi="Times New Roman" w:cs="Times New Roman"/>
                <w:sz w:val="24"/>
                <w:szCs w:val="24"/>
                <w:lang w:val="ro-RO"/>
              </w:rPr>
            </w:pPr>
            <w:r w:rsidRPr="0099707F">
              <w:rPr>
                <w:rStyle w:val="FontStyle31"/>
                <w:rFonts w:ascii="Times New Roman" w:hAnsi="Times New Roman" w:cs="Times New Roman"/>
                <w:sz w:val="24"/>
                <w:szCs w:val="24"/>
                <w:lang w:val="ro-RO"/>
              </w:rPr>
              <w:t xml:space="preserve">Datele privind realizarea operaţiunilor de întreţinere a echipamentului de muncă </w:t>
            </w:r>
            <w:proofErr w:type="spellStart"/>
            <w:r w:rsidRPr="0099707F">
              <w:rPr>
                <w:rStyle w:val="FontStyle31"/>
                <w:rFonts w:ascii="Times New Roman" w:hAnsi="Times New Roman" w:cs="Times New Roman"/>
                <w:sz w:val="24"/>
                <w:szCs w:val="24"/>
                <w:lang w:val="ro-RO"/>
              </w:rPr>
              <w:t>sînt</w:t>
            </w:r>
            <w:proofErr w:type="spellEnd"/>
            <w:r w:rsidRPr="0099707F">
              <w:rPr>
                <w:rStyle w:val="FontStyle31"/>
                <w:rFonts w:ascii="Times New Roman" w:hAnsi="Times New Roman" w:cs="Times New Roman"/>
                <w:sz w:val="24"/>
                <w:szCs w:val="24"/>
                <w:lang w:val="ro-RO"/>
              </w:rPr>
              <w:t xml:space="preserve"> consemnate în carnetul de întreţinere a echipamentului de muncă ?</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Hotărârea Guvernului nr.603 din 11.08.2011, pct. 21 din Anexa 2</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94</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31"/>
                <w:rFonts w:ascii="Times New Roman" w:hAnsi="Times New Roman" w:cs="Times New Roman"/>
                <w:sz w:val="24"/>
                <w:szCs w:val="24"/>
                <w:lang w:val="ro-RO"/>
              </w:rPr>
            </w:pPr>
            <w:r w:rsidRPr="0099707F">
              <w:rPr>
                <w:rStyle w:val="FontStyle31"/>
                <w:rFonts w:ascii="Times New Roman" w:hAnsi="Times New Roman" w:cs="Times New Roman"/>
                <w:sz w:val="24"/>
                <w:szCs w:val="24"/>
                <w:lang w:val="ro-RO"/>
              </w:rPr>
              <w:t xml:space="preserve">Toate echipamentele de muncă </w:t>
            </w:r>
            <w:proofErr w:type="spellStart"/>
            <w:r w:rsidRPr="0099707F">
              <w:rPr>
                <w:rStyle w:val="FontStyle31"/>
                <w:rFonts w:ascii="Times New Roman" w:hAnsi="Times New Roman" w:cs="Times New Roman"/>
                <w:sz w:val="24"/>
                <w:szCs w:val="24"/>
                <w:lang w:val="ro-RO"/>
              </w:rPr>
              <w:t>sînt</w:t>
            </w:r>
            <w:proofErr w:type="spellEnd"/>
            <w:r w:rsidRPr="0099707F">
              <w:rPr>
                <w:rStyle w:val="FontStyle31"/>
                <w:rFonts w:ascii="Times New Roman" w:hAnsi="Times New Roman" w:cs="Times New Roman"/>
                <w:sz w:val="24"/>
                <w:szCs w:val="24"/>
                <w:lang w:val="ro-RO"/>
              </w:rPr>
              <w:t xml:space="preserve"> prevăzute cu dispozitive uşor de </w:t>
            </w:r>
            <w:r w:rsidRPr="0099707F">
              <w:rPr>
                <w:rStyle w:val="FontStyle31"/>
                <w:rFonts w:ascii="Times New Roman" w:hAnsi="Times New Roman" w:cs="Times New Roman"/>
                <w:sz w:val="24"/>
                <w:szCs w:val="24"/>
                <w:lang w:val="ro-RO"/>
              </w:rPr>
              <w:lastRenderedPageBreak/>
              <w:t>identificat destinate izolării de toate sursele de energie?</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lastRenderedPageBreak/>
              <w:t xml:space="preserve">Hotărârea Guvernului nr.603 din 11.08.2011, </w:t>
            </w:r>
            <w:r w:rsidRPr="0099707F">
              <w:rPr>
                <w:rStyle w:val="FontStyle27"/>
                <w:sz w:val="24"/>
                <w:szCs w:val="24"/>
                <w:lang w:val="ro-RO"/>
              </w:rPr>
              <w:lastRenderedPageBreak/>
              <w:t>pct. 22 din Anexa 2</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lastRenderedPageBreak/>
              <w:t>95</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31"/>
                <w:rFonts w:ascii="Times New Roman" w:hAnsi="Times New Roman" w:cs="Times New Roman"/>
                <w:sz w:val="24"/>
                <w:szCs w:val="24"/>
                <w:lang w:val="ro-RO"/>
              </w:rPr>
            </w:pPr>
            <w:r w:rsidRPr="0099707F">
              <w:rPr>
                <w:rStyle w:val="FontStyle31"/>
                <w:rFonts w:ascii="Times New Roman" w:hAnsi="Times New Roman" w:cs="Times New Roman"/>
                <w:sz w:val="24"/>
                <w:szCs w:val="24"/>
                <w:lang w:val="ro-RO"/>
              </w:rPr>
              <w:t>Echipamentul de muncă este prevăzut cu dispozitive de alarmă şi semnalizare, indispensabile pentru asigurarea securităţii</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Hotărârea Guvernului nr.603 din 11.08.2011, pct.</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31"/>
                <w:rFonts w:ascii="Times New Roman" w:hAnsi="Times New Roman" w:cs="Times New Roman"/>
                <w:sz w:val="24"/>
                <w:szCs w:val="24"/>
                <w:lang w:val="ro-RO"/>
              </w:rPr>
            </w:pPr>
            <w:r w:rsidRPr="0099707F">
              <w:rPr>
                <w:rStyle w:val="FontStyle31"/>
                <w:rFonts w:ascii="Times New Roman" w:hAnsi="Times New Roman" w:cs="Times New Roman"/>
                <w:sz w:val="24"/>
                <w:szCs w:val="24"/>
                <w:lang w:val="ro-RO"/>
              </w:rPr>
              <w:t>lucrătorilor ?</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23 din Anexa 2</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96</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31"/>
                <w:rFonts w:ascii="Times New Roman" w:hAnsi="Times New Roman" w:cs="Times New Roman"/>
                <w:sz w:val="24"/>
                <w:szCs w:val="24"/>
                <w:lang w:val="ro-RO"/>
              </w:rPr>
            </w:pPr>
            <w:r w:rsidRPr="0099707F">
              <w:rPr>
                <w:rStyle w:val="FontStyle31"/>
                <w:rFonts w:ascii="Times New Roman" w:hAnsi="Times New Roman" w:cs="Times New Roman"/>
                <w:sz w:val="24"/>
                <w:szCs w:val="24"/>
                <w:lang w:val="ro-RO"/>
              </w:rPr>
              <w:t xml:space="preserve">Lucrătorii au acces şi </w:t>
            </w:r>
            <w:proofErr w:type="spellStart"/>
            <w:r w:rsidRPr="0099707F">
              <w:rPr>
                <w:rStyle w:val="FontStyle31"/>
                <w:rFonts w:ascii="Times New Roman" w:hAnsi="Times New Roman" w:cs="Times New Roman"/>
                <w:sz w:val="24"/>
                <w:szCs w:val="24"/>
                <w:lang w:val="ro-RO"/>
              </w:rPr>
              <w:t>rămîn</w:t>
            </w:r>
            <w:proofErr w:type="spellEnd"/>
            <w:r w:rsidRPr="0099707F">
              <w:rPr>
                <w:rStyle w:val="FontStyle31"/>
                <w:rFonts w:ascii="Times New Roman" w:hAnsi="Times New Roman" w:cs="Times New Roman"/>
                <w:sz w:val="24"/>
                <w:szCs w:val="24"/>
                <w:lang w:val="ro-RO"/>
              </w:rPr>
              <w:t xml:space="preserve"> în condiţii de securitate în toate zonele destinate operaţiunilor de producţie, reglare şi întreţinere ?</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Hotărârea Guvernului nr.603 din 11.08.2011, pct. 24 din Anexa 2</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97</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31"/>
                <w:rFonts w:ascii="Times New Roman" w:hAnsi="Times New Roman" w:cs="Times New Roman"/>
                <w:sz w:val="24"/>
                <w:szCs w:val="24"/>
                <w:lang w:val="ro-RO"/>
              </w:rPr>
            </w:pPr>
            <w:r w:rsidRPr="0099707F">
              <w:rPr>
                <w:rStyle w:val="FontStyle31"/>
                <w:rFonts w:ascii="Times New Roman" w:hAnsi="Times New Roman" w:cs="Times New Roman"/>
                <w:sz w:val="24"/>
                <w:szCs w:val="24"/>
                <w:lang w:val="ro-RO"/>
              </w:rPr>
              <w:t xml:space="preserve">Toate   echipamentele   de   muncă   </w:t>
            </w:r>
            <w:proofErr w:type="spellStart"/>
            <w:r w:rsidRPr="0099707F">
              <w:rPr>
                <w:rStyle w:val="FontStyle31"/>
                <w:rFonts w:ascii="Times New Roman" w:hAnsi="Times New Roman" w:cs="Times New Roman"/>
                <w:sz w:val="24"/>
                <w:szCs w:val="24"/>
                <w:lang w:val="ro-RO"/>
              </w:rPr>
              <w:t>sînt</w:t>
            </w:r>
            <w:proofErr w:type="spellEnd"/>
            <w:r w:rsidRPr="0099707F">
              <w:rPr>
                <w:rStyle w:val="FontStyle31"/>
                <w:rFonts w:ascii="Times New Roman" w:hAnsi="Times New Roman" w:cs="Times New Roman"/>
                <w:sz w:val="24"/>
                <w:szCs w:val="24"/>
                <w:lang w:val="ro-RO"/>
              </w:rPr>
              <w:t xml:space="preserve"> construite </w:t>
            </w:r>
            <w:r w:rsidRPr="0099707F">
              <w:rPr>
                <w:rStyle w:val="FontStyle27"/>
                <w:sz w:val="24"/>
                <w:szCs w:val="24"/>
                <w:lang w:val="ro-RO"/>
              </w:rPr>
              <w:t xml:space="preserve">în </w:t>
            </w:r>
            <w:r w:rsidRPr="0099707F">
              <w:rPr>
                <w:rStyle w:val="FontStyle31"/>
                <w:rFonts w:ascii="Times New Roman" w:hAnsi="Times New Roman" w:cs="Times New Roman"/>
                <w:sz w:val="24"/>
                <w:szCs w:val="24"/>
                <w:lang w:val="ro-RO"/>
              </w:rPr>
              <w:t xml:space="preserve">aşa fel </w:t>
            </w:r>
            <w:proofErr w:type="spellStart"/>
            <w:r w:rsidRPr="0099707F">
              <w:rPr>
                <w:rStyle w:val="FontStyle31"/>
                <w:rFonts w:ascii="Times New Roman" w:hAnsi="Times New Roman" w:cs="Times New Roman"/>
                <w:sz w:val="24"/>
                <w:szCs w:val="24"/>
                <w:lang w:val="ro-RO"/>
              </w:rPr>
              <w:t>încît</w:t>
            </w:r>
            <w:proofErr w:type="spellEnd"/>
            <w:r w:rsidRPr="0099707F">
              <w:rPr>
                <w:rStyle w:val="FontStyle31"/>
                <w:rFonts w:ascii="Times New Roman" w:hAnsi="Times New Roman" w:cs="Times New Roman"/>
                <w:sz w:val="24"/>
                <w:szCs w:val="24"/>
                <w:lang w:val="ro-RO"/>
              </w:rPr>
              <w:t xml:space="preserve"> să se asigure: protecţia lucrătorilor împotriva riscurilor de incendiu       sau       supraîncălzire       a echipamentului de muncă: prevenirea    riscurilor   de    explozie    a echipamentului    de    muncă    sau    a substanţelor    produse,    utilizate    sau depozitate </w:t>
            </w:r>
            <w:r w:rsidRPr="0099707F">
              <w:rPr>
                <w:rStyle w:val="FontStyle27"/>
                <w:sz w:val="24"/>
                <w:szCs w:val="24"/>
                <w:lang w:val="ro-RO"/>
              </w:rPr>
              <w:t xml:space="preserve">în </w:t>
            </w:r>
            <w:r w:rsidRPr="0099707F">
              <w:rPr>
                <w:rStyle w:val="FontStyle31"/>
                <w:rFonts w:ascii="Times New Roman" w:hAnsi="Times New Roman" w:cs="Times New Roman"/>
                <w:sz w:val="24"/>
                <w:szCs w:val="24"/>
                <w:lang w:val="ro-RO"/>
              </w:rPr>
              <w:t>echipamentul de muncă; protecţia   lucrătorilor   expuşi   împotriva riscurilor  de  electrocutare  prin  contact direct sau indirect.</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Hotărârea Guvernului nr.603 din 11.08.2011, pct. 25 din Anexa 2</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98</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Sunt prezente instrucţiunile de securitate şi sănătate în muncă elaborate de producător privind montarea şi demontarea echipamentului de lucru?</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Hotărârea Guvernului nr.603 din 11.08.2011, pct. 3, Anexa 3.</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15</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99</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Este asigurată dotarea cu dispozitive sau măsuri corespunzătoare împotriva efectelor trăsnetului?</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Hotărârea Guvernului nr.603 din 11.08.2011, pct. 4, Anexa 3.</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100</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Este asigurată utilizarea conformă de către salariat a echipamentelor de muncă mobile, cu sau fără autopropulsie?</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Hotărârea Guvernului nr.603 din 11.08.2011, pct. 5-9 din Anexa 3.</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101</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Scările sunt utilizate în corespundere cu pct. 31-34 din Anexa 3. Hotărârea Guvernului nr.603 din 11.08.2011?</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Hotărârea Guvernului nr.603 din 11.08.2011, pct. 31-34 din Anexa 3</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102</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Se respectă conformitatea la utilizarea schelelor care reprezenta echipament de lucru?</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Hotărârea Guvernului nr.603 din 11.08.2011, pct. 35-41 din Anexa 3.</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103</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Se asigură securitatea la utilizarea tehnicilor de acces şi poziţionare cu ajutorul frânghiilor?</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Hotărârea Guvernului nr.603 din 11.08.2011, pct. 42-43 din Anexa 3.</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104</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 xml:space="preserve">Se asigură faptul că angajatorul va evalua, în prealabil, condiţiile de securitate şi de sănătate în muncă pentru tipul de lucrare respectiv, va examina, în special, caracteristicile încărcăturilor şi va lua măsuri pentru a evita sau pentru a reduce riscurile profesionale, în special de producere a unor afecţiuni </w:t>
            </w:r>
            <w:proofErr w:type="spellStart"/>
            <w:r w:rsidRPr="0099707F">
              <w:rPr>
                <w:rStyle w:val="FontStyle27"/>
                <w:sz w:val="24"/>
                <w:szCs w:val="24"/>
                <w:lang w:val="ro-RO"/>
              </w:rPr>
              <w:lastRenderedPageBreak/>
              <w:t>dorsolombare</w:t>
            </w:r>
            <w:proofErr w:type="spellEnd"/>
            <w:r w:rsidRPr="0099707F">
              <w:rPr>
                <w:rStyle w:val="FontStyle27"/>
                <w:sz w:val="24"/>
                <w:szCs w:val="24"/>
                <w:lang w:val="ro-RO"/>
              </w:rPr>
              <w:t>?</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lastRenderedPageBreak/>
              <w:t>Hotărârea Guvernului nr.584 din 12.05.2016, pct.5.</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15</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lastRenderedPageBreak/>
              <w:t>105</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Angajatorii se asigură că lucrătorii beneficiază,  în  plus,  de  o  instruire</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Hotărârea Guvernului nr.584</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15</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adecvată şi informaţii precise cu privire la modul corect de manipulare a încărcăturilor şi la riscurile profesionale la care aceştia se expun?</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din 12.05.2016, pct. 9.</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106</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Există dovadă privind familiarizarea muncitorilor cu factorii de risc specifici activităţii pe care o desfăşoară?</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Hotărârea Guvernului nr.584 din 12.05.2016, Anexa 2.</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107</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 xml:space="preserve">Angajatorul evaluează şi măsoară nivelurile de vibraţii mecanice la care </w:t>
            </w:r>
            <w:proofErr w:type="spellStart"/>
            <w:r w:rsidRPr="0099707F">
              <w:rPr>
                <w:rStyle w:val="FontStyle27"/>
                <w:sz w:val="24"/>
                <w:szCs w:val="24"/>
                <w:lang w:val="ro-RO"/>
              </w:rPr>
              <w:t>sînt</w:t>
            </w:r>
            <w:proofErr w:type="spellEnd"/>
            <w:r w:rsidRPr="0099707F">
              <w:rPr>
                <w:rStyle w:val="FontStyle27"/>
                <w:sz w:val="24"/>
                <w:szCs w:val="24"/>
                <w:lang w:val="ro-RO"/>
              </w:rPr>
              <w:t xml:space="preserve"> expuşi lucrătorii?</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Hotărârea Guvernului nr.589 din 12.05.2016, pct. 6.</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108</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Angajatorul dispune de o evaluare a riscurilor profesionale?</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Hotărârea Guvernului nr.589 din 12.05.2016, pct. 10.</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109</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Angajatorul a elaborat un plan de măsuri tehnice şi organizatorice?</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Hotărârea Guvernului nr.589 din 12.05.2016, pct. 12.</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110</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Se asigură Informarea şi formarea lucrătorilor expuşi riscurilor generate de vibraţiile mecanice la locul de muncă?</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Hotărârea Guvernului nr.589 din 12.05.2016, secţiunea nr. 3.</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15</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111</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 xml:space="preserve">Este organizată supravegherea sănătăţii lucrătorilor, ale cărei rezultate </w:t>
            </w:r>
            <w:proofErr w:type="spellStart"/>
            <w:r w:rsidRPr="0099707F">
              <w:rPr>
                <w:rStyle w:val="FontStyle27"/>
                <w:sz w:val="24"/>
                <w:szCs w:val="24"/>
                <w:lang w:val="ro-RO"/>
              </w:rPr>
              <w:t>sînt</w:t>
            </w:r>
            <w:proofErr w:type="spellEnd"/>
            <w:r w:rsidRPr="0099707F">
              <w:rPr>
                <w:rStyle w:val="FontStyle27"/>
                <w:sz w:val="24"/>
                <w:szCs w:val="24"/>
                <w:lang w:val="ro-RO"/>
              </w:rPr>
              <w:t xml:space="preserve"> luate în considerare la aplicarea măsurilor preventive la un anumit loc de muncă?</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Hotărârea Guvernului nr.589 din 12.05.2016, cap. IV.</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112</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Se asigură că angajatorul, pentru alegerea adecvată a semnalizării de securitate şi sănătate la locul de muncă, ia în considerare orice evaluare a riscurilor?</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Hotărârea Guvernului nr. 918 din 18.11.2013, pct. 5 anexa 1.</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113</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In interiorul unităţii este prevăzută semnalizarea corespunzătoare traficului rutier, feroviar?</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Hotărârea Guvernului nr. 918 din 18.11.2013, pct. 6 anexa 1.</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114</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 xml:space="preserve">Lucrătorii şi/sau reprezentanţii acestora </w:t>
            </w:r>
            <w:proofErr w:type="spellStart"/>
            <w:r w:rsidRPr="0099707F">
              <w:rPr>
                <w:rStyle w:val="FontStyle27"/>
                <w:sz w:val="24"/>
                <w:szCs w:val="24"/>
                <w:lang w:val="ro-RO"/>
              </w:rPr>
              <w:t>sînt</w:t>
            </w:r>
            <w:proofErr w:type="spellEnd"/>
            <w:r w:rsidRPr="0099707F">
              <w:rPr>
                <w:rStyle w:val="FontStyle27"/>
                <w:sz w:val="24"/>
                <w:szCs w:val="24"/>
                <w:lang w:val="ro-RO"/>
              </w:rPr>
              <w:t xml:space="preserve"> informaţi referitor la toate măsurile care trebuie luate privind semnalizarea de securitate şi sănătate utilizată la locul de muncă?</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Hotărârea Guvernului nr. 918 din 18.11.2013, pct. pct. 7 anexa 1.</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115</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 xml:space="preserve">Angajatorul     asigură    o     instruire corespunzătoare în ceea ce priveşte semnalizarea de securitate şi sănătate la locul de muncă, în special sub forma unor   instrucţiuni   precise,   totodată, </w:t>
            </w:r>
            <w:proofErr w:type="spellStart"/>
            <w:r w:rsidRPr="0099707F">
              <w:rPr>
                <w:rStyle w:val="FontStyle27"/>
                <w:sz w:val="24"/>
                <w:szCs w:val="24"/>
                <w:lang w:val="ro-RO"/>
              </w:rPr>
              <w:t>cuprinzînd</w:t>
            </w:r>
            <w:proofErr w:type="spellEnd"/>
            <w:r w:rsidRPr="0099707F">
              <w:rPr>
                <w:rStyle w:val="FontStyle27"/>
                <w:sz w:val="24"/>
                <w:szCs w:val="24"/>
                <w:lang w:val="ro-RO"/>
              </w:rPr>
              <w:t xml:space="preserve">   semnificaţia  semnalizării, mai ales a celei care conţine cuvinte, precum şi comportamentul general şi specific ce trebuie adoptat?</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Hotărârea Guvernului nr. 918 din 18.11.2013, pct. 8 şi 9 din anexa nr. 1.</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116</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 xml:space="preserve">Semnalizarea referitoare la o interdicţie, un avertisment sau o obligaţie, precum şi semnalizarea privind localizarea şi identificarea mijloacelor de salvare ori de  prim  ajutor  se  realizează  prin utilizarea </w:t>
            </w:r>
            <w:r w:rsidRPr="0099707F">
              <w:rPr>
                <w:rStyle w:val="FontStyle27"/>
                <w:sz w:val="24"/>
                <w:szCs w:val="24"/>
                <w:lang w:val="ro-RO"/>
              </w:rPr>
              <w:lastRenderedPageBreak/>
              <w:t>panourilor permanente?</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lastRenderedPageBreak/>
              <w:t>Hotărârea Guvernului nr. 918 din 18.11.2013, pct. 11 din anexa nr. 1.</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lastRenderedPageBreak/>
              <w:t>117</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 xml:space="preserve">Locurile în care există risc de coliziune cu obstacole şi de cădere a persoanelor </w:t>
            </w:r>
            <w:proofErr w:type="spellStart"/>
            <w:r w:rsidRPr="0099707F">
              <w:rPr>
                <w:rStyle w:val="FontStyle27"/>
                <w:sz w:val="24"/>
                <w:szCs w:val="24"/>
                <w:lang w:val="ro-RO"/>
              </w:rPr>
              <w:t>sînt</w:t>
            </w:r>
            <w:proofErr w:type="spellEnd"/>
            <w:r w:rsidRPr="0099707F">
              <w:rPr>
                <w:rStyle w:val="FontStyle27"/>
                <w:sz w:val="24"/>
                <w:szCs w:val="24"/>
                <w:lang w:val="ro-RO"/>
              </w:rPr>
              <w:t xml:space="preserve"> semnalizate permanent cu o culoare de securitate sau cu panouri?</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Hotărârea Guvernului nr. 918 din 18.11.2013, pct. 14 din anexa nr. 1.</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118</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Marcajul căilor de circulaţie se face în mod   permanent   cu   o   culoare   de securitate?</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Hotărârea Guvernului nr. 918 din 18.11.2013, pct. 15 din anexa nr. 1.</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119</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proofErr w:type="spellStart"/>
            <w:r w:rsidRPr="0099707F">
              <w:rPr>
                <w:rStyle w:val="FontStyle27"/>
                <w:sz w:val="24"/>
                <w:szCs w:val="24"/>
                <w:lang w:val="ro-RO"/>
              </w:rPr>
              <w:t>Cînd</w:t>
            </w:r>
            <w:proofErr w:type="spellEnd"/>
            <w:r w:rsidRPr="0099707F">
              <w:rPr>
                <w:rStyle w:val="FontStyle27"/>
                <w:sz w:val="24"/>
                <w:szCs w:val="24"/>
                <w:lang w:val="ro-RO"/>
              </w:rPr>
              <w:t xml:space="preserve"> împrejurările o impun, se folosesc semnale luminoase, semnale acustice şi/sau comunicare   verbală, ţinându-se seama de alternanţa şi  combinaţiile prevăzute       pentru       semnalizarea elementelor      periculoase,      pentru mobilizarea persoanelor în cazul unei acţiuni  specifice,  precum  şi  pentru evacuarea de urgenţă a persoanelor?</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Hotărârea Guvernului nr. 918 din 18.11.2013, pct. 18 şi 19, pct. 16 din anexa nr. 1.</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120</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Angaj</w:t>
            </w:r>
            <w:r>
              <w:rPr>
                <w:rStyle w:val="FontStyle27"/>
                <w:sz w:val="24"/>
                <w:szCs w:val="24"/>
                <w:lang w:val="ro-RO"/>
              </w:rPr>
              <w:t>a</w:t>
            </w:r>
            <w:r w:rsidRPr="0099707F">
              <w:rPr>
                <w:rStyle w:val="FontStyle27"/>
                <w:sz w:val="24"/>
                <w:szCs w:val="24"/>
                <w:lang w:val="ro-RO"/>
              </w:rPr>
              <w:t>torul  asigură ca mijloacele şi dispozitivele  de  semnalizare  să  fie curăţate, întreţinute, verificate, reparate şi, dacă este necesar, înlocuite periodic, astfel încât să se asigure menţinerea caracteristicilor   intrinseci    şi/sau   a calităţilor lor de funcţionare?</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Hotărârea Guvernului nr. 918 din 18.11.2013, pct. 22 din anexa nr. 1.</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121</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Numărul şi amplasarea mijloacelor sau dispozitivelor de semnalizare instalate au fost stabilite în funcţie de gradul de risc sau de pericol sau de zona care trebuie acoperită?</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Hotărârea Guvernului nr. 918 din 18.11.2013,pct. 23 din anexa nr. 1.</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122</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 xml:space="preserve">Angajatorul asigură ca zonele, sălile sau incintele  utilizate  pentru  depozitarea substanţelor     ori     a     preparatelor periculoase  în  cantităţi  mari  să  fie semnalizate printr-un panou de avertizare corespunzător, exceptând cazul în care etichetele de pe fiecare ambalaj sau container </w:t>
            </w:r>
            <w:proofErr w:type="spellStart"/>
            <w:r w:rsidRPr="0099707F">
              <w:rPr>
                <w:rStyle w:val="FontStyle27"/>
                <w:sz w:val="24"/>
                <w:szCs w:val="24"/>
                <w:lang w:val="ro-RO"/>
              </w:rPr>
              <w:t>sînt</w:t>
            </w:r>
            <w:proofErr w:type="spellEnd"/>
            <w:r w:rsidRPr="0099707F">
              <w:rPr>
                <w:rStyle w:val="FontStyle27"/>
                <w:sz w:val="24"/>
                <w:szCs w:val="24"/>
                <w:lang w:val="ro-RO"/>
              </w:rPr>
              <w:t xml:space="preserve"> suficiente în acest scop?</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Hotărârea Guvernului nr. 918 din 18.11.2013, pct. 10 din anexa nr. 2, punctele 1-3 din anexa nr. 3, pct. 29 din anexa nr. 1.</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123</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 xml:space="preserve">Panourile </w:t>
            </w:r>
            <w:proofErr w:type="spellStart"/>
            <w:r w:rsidRPr="0099707F">
              <w:rPr>
                <w:rStyle w:val="FontStyle27"/>
                <w:sz w:val="24"/>
                <w:szCs w:val="24"/>
                <w:lang w:val="ro-RO"/>
              </w:rPr>
              <w:t>sînt</w:t>
            </w:r>
            <w:proofErr w:type="spellEnd"/>
            <w:r w:rsidRPr="0099707F">
              <w:rPr>
                <w:rStyle w:val="FontStyle27"/>
                <w:sz w:val="24"/>
                <w:szCs w:val="24"/>
                <w:lang w:val="ro-RO"/>
              </w:rPr>
              <w:t xml:space="preserve"> instalate la o înălţime corespunzătoare, orientate în funcţie de unghiul de vedere, ţinându-se cont de eventualele obstacole, fie la intrarea într-o zonă, pentru un pericol general, fie în imediata apropiere a unui risc anume sau a obiectului ce trebuie semnalat, într-un loc bine iluminat, uşor accesibil şi vizibil?</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Hotărârea Guvernului nr. 918 din 18.11.2013, pct. 6 din anexa nr. 2.</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15</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124</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 xml:space="preserve">Echipamentul folosit la stingerea incendiilor este identificat prin utilizarea unei anumite culori pentru echipament, prin amplasarea unui panou de localizare şi/sau prin utilizarea unei culori specifice pentru a marca locul unde se află </w:t>
            </w:r>
            <w:r w:rsidRPr="0099707F">
              <w:rPr>
                <w:rStyle w:val="FontStyle27"/>
                <w:sz w:val="24"/>
                <w:szCs w:val="24"/>
                <w:lang w:val="ro-RO"/>
              </w:rPr>
              <w:lastRenderedPageBreak/>
              <w:t>echipamentul respectiv ori calea de acces la el?</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lastRenderedPageBreak/>
              <w:t>Hotărârea Guvernului nr. 918 din 18.11.2013, pct. 2, anexa nr. 4.</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lastRenderedPageBreak/>
              <w:t>125</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Angajatorul îşi onorează obligaţiunea ca semnalizarea locurilor cu risc de lovire de un obstacol şi de cădere a obiectelor şi persoanelor să se efectueze în interiorul zonelor construite ale unităţii, în care lucrătorii au acces în timpul activităţii lor, prin culoarea galbenă alternativ cu culoarea neagră sau prin culoarea roşie alternativ cu culoarea albă? pct. 1 din anexa nr. 5 la HG</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Hotărârea Guvernului nr. 918 din 18.11.2013, pct. pct. 1 din anexa nr. 5.</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126</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Se asigură faptul că dimensiunile semnalizării unui obstacol sau a unui loc periculos să ţină seama de dimensiunile obstacolului sau ale locului periculos semnalat?</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Hotărârea Guvernului nr. 918 din 18.11.2013, pct. 2, anexa nr. 5.</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127</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 xml:space="preserve">Căile de circulaţie a vehiculelor </w:t>
            </w:r>
            <w:proofErr w:type="spellStart"/>
            <w:r w:rsidRPr="0099707F">
              <w:rPr>
                <w:rStyle w:val="FontStyle27"/>
                <w:sz w:val="24"/>
                <w:szCs w:val="24"/>
                <w:lang w:val="ro-RO"/>
              </w:rPr>
              <w:t>sînt</w:t>
            </w:r>
            <w:proofErr w:type="spellEnd"/>
            <w:r w:rsidRPr="0099707F">
              <w:rPr>
                <w:rStyle w:val="FontStyle27"/>
                <w:sz w:val="24"/>
                <w:szCs w:val="24"/>
                <w:lang w:val="ro-RO"/>
              </w:rPr>
              <w:t xml:space="preserve"> marcate clar prin benzi continue, având o culoare perfect vizibilă, de preferinţă albă sau galbenă, ţinându-se seama de culoarea pardoselii sau a solului, în cazul în care destinaţia şi echipamentul încăperilor impun acest lucru, în vederea asigurării protecţiei lucrătorilor?</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Hotărârea Guvernului nr. 918 din 18.11.2013, pct. 1 din Secţiunea a 2-a, anexa nr. 5.</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128</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Se respectă cerințele că lumina emisă de un semnal, trebuie să producă un contrast luminos adecvat mediului înconjurător, în funcţie de condiţiile de utilizare a acestui semnal, fără să conducă la o lipsă totală de vizibilitate, prin intensitatea prea puternică, sau la o vizibilitate redusă, ca urmare a iluminării insuficiente?</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Hotărârea Guvernului nr. 918 din 18.11.2013, pct. 1, anexa nr. 6.</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129</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Se respectă cerințele că durata fiecărui impuls luminos şi frecvenţa impulsurilor unui semnal luminos intermitent trebuie stabilite astfel încât:</w:t>
            </w:r>
          </w:p>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1)</w:t>
            </w:r>
            <w:r w:rsidRPr="0099707F">
              <w:rPr>
                <w:rStyle w:val="FontStyle27"/>
                <w:sz w:val="24"/>
                <w:szCs w:val="24"/>
                <w:lang w:val="ro-RO"/>
              </w:rPr>
              <w:tab/>
              <w:t>să asigure o bună percepţie a</w:t>
            </w:r>
            <w:r w:rsidRPr="0099707F">
              <w:rPr>
                <w:rStyle w:val="FontStyle27"/>
                <w:sz w:val="24"/>
                <w:szCs w:val="24"/>
                <w:lang w:val="ro-RO"/>
              </w:rPr>
              <w:br/>
              <w:t>mesajului;</w:t>
            </w:r>
          </w:p>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w:t>
            </w:r>
            <w:r w:rsidRPr="0099707F">
              <w:rPr>
                <w:rStyle w:val="FontStyle27"/>
                <w:sz w:val="24"/>
                <w:szCs w:val="24"/>
                <w:lang w:val="ro-RO"/>
              </w:rPr>
              <w:tab/>
              <w:t xml:space="preserve">să evite orice confuzie, </w:t>
            </w:r>
            <w:proofErr w:type="spellStart"/>
            <w:r w:rsidRPr="0099707F">
              <w:rPr>
                <w:rStyle w:val="FontStyle27"/>
                <w:sz w:val="24"/>
                <w:szCs w:val="24"/>
                <w:lang w:val="ro-RO"/>
              </w:rPr>
              <w:t>atît</w:t>
            </w:r>
            <w:proofErr w:type="spellEnd"/>
            <w:r w:rsidRPr="0099707F">
              <w:rPr>
                <w:rStyle w:val="FontStyle27"/>
                <w:sz w:val="24"/>
                <w:szCs w:val="24"/>
                <w:lang w:val="ro-RO"/>
              </w:rPr>
              <w:t xml:space="preserve"> între</w:t>
            </w:r>
            <w:r w:rsidRPr="0099707F">
              <w:rPr>
                <w:rStyle w:val="FontStyle27"/>
                <w:sz w:val="24"/>
                <w:szCs w:val="24"/>
                <w:lang w:val="ro-RO"/>
              </w:rPr>
              <w:br/>
              <w:t xml:space="preserve">diferitele semnale luminoase, </w:t>
            </w:r>
            <w:proofErr w:type="spellStart"/>
            <w:r w:rsidRPr="0099707F">
              <w:rPr>
                <w:rStyle w:val="FontStyle27"/>
                <w:sz w:val="24"/>
                <w:szCs w:val="24"/>
                <w:lang w:val="ro-RO"/>
              </w:rPr>
              <w:t>cît</w:t>
            </w:r>
            <w:proofErr w:type="spellEnd"/>
            <w:r w:rsidRPr="0099707F">
              <w:rPr>
                <w:rStyle w:val="FontStyle27"/>
                <w:sz w:val="24"/>
                <w:szCs w:val="24"/>
                <w:lang w:val="ro-RO"/>
              </w:rPr>
              <w:t xml:space="preserve"> şi cu</w:t>
            </w:r>
            <w:r w:rsidRPr="0099707F">
              <w:rPr>
                <w:rStyle w:val="FontStyle27"/>
                <w:sz w:val="24"/>
                <w:szCs w:val="24"/>
                <w:lang w:val="ro-RO"/>
              </w:rPr>
              <w:br/>
              <w:t>un semnal luminos continuu?</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Hotărârea Guvernului nr. 918 din 18.11.2013, pct. 8, anexa nr. 6.</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130</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Se respectă cerințele că un dispozitiv care emite un semnal luminos utilizabil în caz de    pericol    grav    trebuie    să    fie supravegheat în mod special sau să fie prevăzut   cu   o   sursă   auxiliară   de iluminare?</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Hotărârea Guvernului nr. 918 din 18.11.2013, pct. 8, anexa nr. 6.</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131</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 xml:space="preserve">Gesturile de semnalizare </w:t>
            </w:r>
            <w:proofErr w:type="spellStart"/>
            <w:r w:rsidRPr="0099707F">
              <w:rPr>
                <w:rStyle w:val="FontStyle27"/>
                <w:sz w:val="24"/>
                <w:szCs w:val="24"/>
                <w:lang w:val="ro-RO"/>
              </w:rPr>
              <w:t>sînt</w:t>
            </w:r>
            <w:proofErr w:type="spellEnd"/>
            <w:r w:rsidRPr="0099707F">
              <w:rPr>
                <w:rStyle w:val="FontStyle27"/>
                <w:sz w:val="24"/>
                <w:szCs w:val="24"/>
                <w:lang w:val="ro-RO"/>
              </w:rPr>
              <w:t xml:space="preserve"> precise, simple, ample, uşor de executat şi de înţeles şi uşor de diferenţiat de alte gesturi de semnalizare?</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Hotărârea Guvernului nr. 918 din 18.11.2013, pct. 1, anexa nr. 9.</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132</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 xml:space="preserve">Se respectă cerințele că persoana care </w:t>
            </w:r>
            <w:r w:rsidRPr="0099707F">
              <w:rPr>
                <w:rStyle w:val="FontStyle27"/>
                <w:sz w:val="24"/>
                <w:szCs w:val="24"/>
                <w:lang w:val="ro-RO"/>
              </w:rPr>
              <w:lastRenderedPageBreak/>
              <w:t>semnalizează, transmite instrucţiunile de manevră, utilizând gesturi de semnalizare, către persoana care recepţionează semnale?</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lastRenderedPageBreak/>
              <w:t xml:space="preserve">Hotărârea Guvernului </w:t>
            </w:r>
            <w:r w:rsidRPr="0099707F">
              <w:rPr>
                <w:rStyle w:val="FontStyle27"/>
                <w:sz w:val="24"/>
                <w:szCs w:val="24"/>
                <w:lang w:val="ro-RO"/>
              </w:rPr>
              <w:lastRenderedPageBreak/>
              <w:t>nr. 918 din 18.11.2013, pct. 4, anexa nr. 9.</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lastRenderedPageBreak/>
              <w:t>133</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Agentul de semnalizare poate urmări vizual desfăşurarea manevrelor, fără a se afla în pericol din cauza lor?</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Hotărârea Guvernului nr. 918 din 18.11.2013, pct. 5, anexa nr. 9.</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134</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 xml:space="preserve">Se respectă cerințele că responsabilităţile agentului de semnalizare </w:t>
            </w:r>
            <w:proofErr w:type="spellStart"/>
            <w:r w:rsidRPr="0099707F">
              <w:rPr>
                <w:rStyle w:val="FontStyle27"/>
                <w:sz w:val="24"/>
                <w:szCs w:val="24"/>
                <w:lang w:val="ro-RO"/>
              </w:rPr>
              <w:t>sînt</w:t>
            </w:r>
            <w:proofErr w:type="spellEnd"/>
            <w:r w:rsidRPr="0099707F">
              <w:rPr>
                <w:rStyle w:val="FontStyle27"/>
                <w:sz w:val="24"/>
                <w:szCs w:val="24"/>
                <w:lang w:val="ro-RO"/>
              </w:rPr>
              <w:t xml:space="preserve"> exclusiv direcţionarea manevrelor şi asigurarea securităţii lucrătorilor aflaţi în apropiere?</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Hotărârea Guvernului nr. 918 din 18.11.2013, pct. 6, anexa nr. 9.</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135</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 xml:space="preserve">Se respectă cerințele că atunci </w:t>
            </w:r>
            <w:proofErr w:type="spellStart"/>
            <w:r w:rsidRPr="0099707F">
              <w:rPr>
                <w:rStyle w:val="FontStyle27"/>
                <w:sz w:val="24"/>
                <w:szCs w:val="24"/>
                <w:lang w:val="ro-RO"/>
              </w:rPr>
              <w:t>cînd</w:t>
            </w:r>
            <w:proofErr w:type="spellEnd"/>
            <w:r w:rsidRPr="0099707F">
              <w:rPr>
                <w:rStyle w:val="FontStyle27"/>
                <w:sz w:val="24"/>
                <w:szCs w:val="24"/>
                <w:lang w:val="ro-RO"/>
              </w:rPr>
              <w:t xml:space="preserve"> nu poate executa instrucţiunile de manevră primite cu garanţiile de securitate necesare, operatorul trebuie să întrerupă manevrele în curs de desfăşurare pentru a cere noi instrucţiuni de manevră?</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Hotărârea Guvernului nr. 918 din 18.11.2013, pct. 8, anexa nr. 9.</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136</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 xml:space="preserve">Se respectă cerințele că dacă un dispozitiv poate emite un semnal acustic </w:t>
            </w:r>
            <w:proofErr w:type="spellStart"/>
            <w:r w:rsidRPr="0099707F">
              <w:rPr>
                <w:rStyle w:val="FontStyle27"/>
                <w:sz w:val="24"/>
                <w:szCs w:val="24"/>
                <w:lang w:val="ro-RO"/>
              </w:rPr>
              <w:t>atît</w:t>
            </w:r>
            <w:proofErr w:type="spellEnd"/>
            <w:r w:rsidRPr="0099707F">
              <w:rPr>
                <w:rStyle w:val="FontStyle27"/>
                <w:sz w:val="24"/>
                <w:szCs w:val="24"/>
                <w:lang w:val="ro-RO"/>
              </w:rPr>
              <w:t xml:space="preserve"> cu frecvenţă variabilă, </w:t>
            </w:r>
            <w:proofErr w:type="spellStart"/>
            <w:r w:rsidRPr="0099707F">
              <w:rPr>
                <w:rStyle w:val="FontStyle27"/>
                <w:sz w:val="24"/>
                <w:szCs w:val="24"/>
                <w:lang w:val="ro-RO"/>
              </w:rPr>
              <w:t>cît</w:t>
            </w:r>
            <w:proofErr w:type="spellEnd"/>
            <w:r w:rsidRPr="0099707F">
              <w:rPr>
                <w:rStyle w:val="FontStyle27"/>
                <w:sz w:val="24"/>
                <w:szCs w:val="24"/>
                <w:lang w:val="ro-RO"/>
              </w:rPr>
              <w:t xml:space="preserve"> şi cu frecvenţă constantă, frecvenţa variabilă va fi utilizată pentru a indica, în raport cu frecvenţa constantă, un nivel mai ridicat de pericol de accidentare sau de îmbolnăvire profesională, o urgenţă crescută de intervenţie sau o acţiune impusă/solicitată?</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Hotărârea Guvernului nr. 918 din 18.11.2013, pct. 8, anexa nr. 7.</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137</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 xml:space="preserve">Se respectă cerințele că containerele pentru substanţe sau preparate periculoase utilizate la locul de muncă şi containerele utilizate pentru depozitarea acestora, precum şi conductele care </w:t>
            </w:r>
            <w:proofErr w:type="spellStart"/>
            <w:r w:rsidRPr="0099707F">
              <w:rPr>
                <w:rStyle w:val="FontStyle27"/>
                <w:sz w:val="24"/>
                <w:szCs w:val="24"/>
                <w:lang w:val="ro-RO"/>
              </w:rPr>
              <w:t>sînt</w:t>
            </w:r>
            <w:proofErr w:type="spellEnd"/>
            <w:r w:rsidRPr="0099707F">
              <w:rPr>
                <w:rStyle w:val="FontStyle27"/>
                <w:sz w:val="24"/>
                <w:szCs w:val="24"/>
                <w:lang w:val="ro-RO"/>
              </w:rPr>
              <w:t xml:space="preserve"> la vedere şi conţin sau transportă astfel de substanţe sau preparate periculoase trebuie să fie prevăzute cu etichete. Etichetele include pictograme pe fond colorat, denumirile şi caracteristicile intrinseci ale    substanţelor    sau    preparatelor</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Hotărârea Guvernului nr. 918 din 18.11.2013, pct. 10, anexa nr. 2, pct. 1, anexa nr. 3.</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periculoase?</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138</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Se respectă cerințele că zonele, sălile sau incintele utilizate pentru depozitarea substanţelor    sau    a    preparatelor periculoase în cantităţi mari trebuie semnalate printr-un panou de avertizare potrivit, cu excepţia cazurilor în care etichetarea     ambalajelor     sau     a containerelor este suficientă în acest scop?</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Hotărârea Guvernului nr. 918 din 18.11.2013, pct. 7, anexa nr. 3.</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139</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 xml:space="preserve">Se respectă cerințele că locurile de depozitare a mai multe substanţe sau preparate periculoase </w:t>
            </w:r>
            <w:r w:rsidR="00A5433E" w:rsidRPr="0099707F">
              <w:rPr>
                <w:rStyle w:val="FontStyle27"/>
                <w:sz w:val="24"/>
                <w:szCs w:val="24"/>
                <w:lang w:val="ro-RO"/>
              </w:rPr>
              <w:t>sunt</w:t>
            </w:r>
            <w:r w:rsidRPr="0099707F">
              <w:rPr>
                <w:rStyle w:val="FontStyle27"/>
                <w:sz w:val="24"/>
                <w:szCs w:val="24"/>
                <w:lang w:val="ro-RO"/>
              </w:rPr>
              <w:t xml:space="preserve"> indicate prin </w:t>
            </w:r>
            <w:r w:rsidRPr="0099707F">
              <w:rPr>
                <w:rStyle w:val="FontStyle27"/>
                <w:sz w:val="24"/>
                <w:szCs w:val="24"/>
                <w:lang w:val="ro-RO"/>
              </w:rPr>
              <w:lastRenderedPageBreak/>
              <w:t>panoul de avertizare „Pericol general", totodată, panourile sau etichetele trebuie să fie plasate în apropierea locului de depozitare sau pe uşa de acces la depozitul respective?</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lastRenderedPageBreak/>
              <w:t xml:space="preserve">Hotărârea Guvernului nr. 918 din 18.11.2013, pct. 8 şi </w:t>
            </w:r>
            <w:r w:rsidRPr="0099707F">
              <w:rPr>
                <w:rStyle w:val="FontStyle27"/>
                <w:sz w:val="24"/>
                <w:szCs w:val="24"/>
                <w:lang w:val="ro-RO"/>
              </w:rPr>
              <w:lastRenderedPageBreak/>
              <w:t>9, anexa nr. 3.</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lastRenderedPageBreak/>
              <w:t>140</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 xml:space="preserve">Zonele,   sălile   sau  incintele  utilizate pentru depozitarea substanţelor sau a preparatelor periculoase în cantităţi mari </w:t>
            </w:r>
            <w:r w:rsidR="00A5433E" w:rsidRPr="0099707F">
              <w:rPr>
                <w:rStyle w:val="FontStyle27"/>
                <w:sz w:val="24"/>
                <w:szCs w:val="24"/>
                <w:lang w:val="ro-RO"/>
              </w:rPr>
              <w:t>sunt</w:t>
            </w:r>
            <w:r w:rsidRPr="0099707F">
              <w:rPr>
                <w:rStyle w:val="FontStyle27"/>
                <w:sz w:val="24"/>
                <w:szCs w:val="24"/>
                <w:lang w:val="ro-RO"/>
              </w:rPr>
              <w:t xml:space="preserve">   semnalate   printr-un   panou   de avertizare potrivit, cu excepţia cazurilor în care etichetarea ambalajelor sau a containerelor este suficientă în acest scop?</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Hotărârea Guvernului nr. 918 din 18.11.2013, pct. 7, anexa nr. 3.</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141</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 xml:space="preserve">Angajatorul evaluează riscurile profesionale şi măsoară nivelurile de zgomot la care </w:t>
            </w:r>
            <w:r w:rsidR="00A5433E" w:rsidRPr="0099707F">
              <w:rPr>
                <w:rStyle w:val="FontStyle27"/>
                <w:sz w:val="24"/>
                <w:szCs w:val="24"/>
                <w:lang w:val="ro-RO"/>
              </w:rPr>
              <w:t>sunt</w:t>
            </w:r>
            <w:r w:rsidRPr="0099707F">
              <w:rPr>
                <w:rStyle w:val="FontStyle27"/>
                <w:sz w:val="24"/>
                <w:szCs w:val="24"/>
                <w:lang w:val="ro-RO"/>
              </w:rPr>
              <w:t xml:space="preserve"> expuşi lucrătorii?</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Hotărârea Guvernului nr. 362 din 27.05.2014, pct. 5.</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15</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142</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 xml:space="preserve">Metodele   şi   aparatura   de   măsură utilizate   </w:t>
            </w:r>
            <w:r w:rsidR="00A5433E" w:rsidRPr="0099707F">
              <w:rPr>
                <w:rStyle w:val="FontStyle27"/>
                <w:sz w:val="24"/>
                <w:szCs w:val="24"/>
                <w:lang w:val="ro-RO"/>
              </w:rPr>
              <w:t>sunt</w:t>
            </w:r>
            <w:r w:rsidRPr="0099707F">
              <w:rPr>
                <w:rStyle w:val="FontStyle27"/>
                <w:sz w:val="24"/>
                <w:szCs w:val="24"/>
                <w:lang w:val="ro-RO"/>
              </w:rPr>
              <w:t xml:space="preserve">   adaptate   la   condiţiile existente,   luând   în   considerare,   în special, caracteristicile zgomotului care este măsurat, durata expunerii, factorii de mediu şi caracteristicile aparaturii de măsură?</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Hotărârea Guvernului nr. 362 din 27.05.2014, pct. 6.</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15</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143</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Metodele de măsură utilizate   includ eşantionarea    care    trebuie    să    fie reprezentativă pentru stabilirea gradului de expunere personală a lucrătorului?</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Hotărârea Guvernului nr. 362 din 27.05.2014, pct. 7.</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15</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144</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 xml:space="preserve">Riscurile   generate   de   expunerea   la zgomot </w:t>
            </w:r>
            <w:r w:rsidR="00A5433E" w:rsidRPr="0099707F">
              <w:rPr>
                <w:rStyle w:val="FontStyle27"/>
                <w:sz w:val="24"/>
                <w:szCs w:val="24"/>
                <w:lang w:val="ro-RO"/>
              </w:rPr>
              <w:t>sunt</w:t>
            </w:r>
            <w:r w:rsidRPr="0099707F">
              <w:rPr>
                <w:rStyle w:val="FontStyle27"/>
                <w:sz w:val="24"/>
                <w:szCs w:val="24"/>
                <w:lang w:val="ro-RO"/>
              </w:rPr>
              <w:t xml:space="preserve"> eliminate la sursă sau </w:t>
            </w:r>
            <w:r w:rsidR="00A5433E" w:rsidRPr="0099707F">
              <w:rPr>
                <w:rStyle w:val="FontStyle27"/>
                <w:sz w:val="24"/>
                <w:szCs w:val="24"/>
                <w:lang w:val="ro-RO"/>
              </w:rPr>
              <w:t>sunt</w:t>
            </w:r>
            <w:r w:rsidRPr="0099707F">
              <w:rPr>
                <w:rStyle w:val="FontStyle27"/>
                <w:sz w:val="24"/>
                <w:szCs w:val="24"/>
                <w:lang w:val="ro-RO"/>
              </w:rPr>
              <w:t xml:space="preserve"> reduse la minimum, ţinând seama de progresul tehnic şi de existenţa măsurilor de control al riscului la sursă?</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Hotărârea Guvernului nr. 362 din 27.05.2014, pct. 12.</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15</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145</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 xml:space="preserve">Angajatorul, în baza evaluării riscurilor profesionale, atunci </w:t>
            </w:r>
            <w:proofErr w:type="spellStart"/>
            <w:r w:rsidRPr="0099707F">
              <w:rPr>
                <w:rStyle w:val="FontStyle27"/>
                <w:sz w:val="24"/>
                <w:szCs w:val="24"/>
                <w:lang w:val="ro-RO"/>
              </w:rPr>
              <w:t>cînd</w:t>
            </w:r>
            <w:proofErr w:type="spellEnd"/>
            <w:r w:rsidRPr="0099707F">
              <w:rPr>
                <w:rStyle w:val="FontStyle27"/>
                <w:sz w:val="24"/>
                <w:szCs w:val="24"/>
                <w:lang w:val="ro-RO"/>
              </w:rPr>
              <w:t xml:space="preserve"> </w:t>
            </w:r>
            <w:proofErr w:type="spellStart"/>
            <w:r w:rsidRPr="0099707F">
              <w:rPr>
                <w:rStyle w:val="FontStyle27"/>
                <w:sz w:val="24"/>
                <w:szCs w:val="24"/>
                <w:lang w:val="ro-RO"/>
              </w:rPr>
              <w:t>sînt</w:t>
            </w:r>
            <w:proofErr w:type="spellEnd"/>
            <w:r w:rsidRPr="0099707F">
              <w:rPr>
                <w:rStyle w:val="FontStyle27"/>
                <w:sz w:val="24"/>
                <w:szCs w:val="24"/>
                <w:lang w:val="ro-RO"/>
              </w:rPr>
              <w:t xml:space="preserve"> depăşite valorile de expunere superioare de la care se declanşează acţiunea,  stabileşte şi să aplică un plan de masuri tehnice şi organizatorice pentru reducerea expunerii la zgomot? Totodată, locurile</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Hotărârea Guvernului nr. 362 din 27.05.2014, pct. 13-14.</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2421A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 xml:space="preserve">de munca în care lucrătorii </w:t>
            </w:r>
            <w:r w:rsidR="00A5433E" w:rsidRPr="0099707F">
              <w:rPr>
                <w:rStyle w:val="FontStyle27"/>
                <w:sz w:val="24"/>
                <w:szCs w:val="24"/>
                <w:lang w:val="ro-RO"/>
              </w:rPr>
              <w:t>sunt</w:t>
            </w:r>
            <w:r w:rsidRPr="0099707F">
              <w:rPr>
                <w:rStyle w:val="FontStyle27"/>
                <w:sz w:val="24"/>
                <w:szCs w:val="24"/>
                <w:lang w:val="ro-RO"/>
              </w:rPr>
              <w:t xml:space="preserve"> expuşi la un zgomot care depăşeşte valorile de expunere superioare de la care se declanşează acţiunea angajatorului privind securitatea şi protecţia sănătăţii lucrătorilor </w:t>
            </w:r>
            <w:proofErr w:type="spellStart"/>
            <w:r w:rsidRPr="0099707F">
              <w:rPr>
                <w:rStyle w:val="FontStyle27"/>
                <w:sz w:val="24"/>
                <w:szCs w:val="24"/>
                <w:lang w:val="ro-RO"/>
              </w:rPr>
              <w:t>sînt</w:t>
            </w:r>
            <w:proofErr w:type="spellEnd"/>
            <w:r w:rsidRPr="0099707F">
              <w:rPr>
                <w:rStyle w:val="FontStyle27"/>
                <w:sz w:val="24"/>
                <w:szCs w:val="24"/>
                <w:lang w:val="ro-RO"/>
              </w:rPr>
              <w:t xml:space="preserve"> semnalizate? Aceste locuri </w:t>
            </w:r>
            <w:proofErr w:type="spellStart"/>
            <w:r w:rsidRPr="0099707F">
              <w:rPr>
                <w:rStyle w:val="FontStyle27"/>
                <w:sz w:val="24"/>
                <w:szCs w:val="24"/>
                <w:lang w:val="ro-RO"/>
              </w:rPr>
              <w:t>sînt</w:t>
            </w:r>
            <w:proofErr w:type="spellEnd"/>
            <w:r w:rsidRPr="0099707F">
              <w:rPr>
                <w:rStyle w:val="FontStyle27"/>
                <w:sz w:val="24"/>
                <w:szCs w:val="24"/>
                <w:lang w:val="ro-RO"/>
              </w:rPr>
              <w:t xml:space="preserve"> delimitate, limitându-se şi accesul la ele, dacă este posibil din punct de vedere tehnic şi dacă riscul expunerii justifică acest lucru?</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146</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 xml:space="preserve">In cazurile în care riscurile generate de expunerea la zgomot nu pot fi prevenite prin alte mijloace, lucrătorilor li se pun la dispoziţie mijloace individuale de </w:t>
            </w:r>
            <w:r w:rsidRPr="0099707F">
              <w:rPr>
                <w:rStyle w:val="FontStyle27"/>
                <w:sz w:val="24"/>
                <w:szCs w:val="24"/>
                <w:lang w:val="ro-RO"/>
              </w:rPr>
              <w:lastRenderedPageBreak/>
              <w:t>protecţie auditivă, adecvate şi corect ajustate?</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lastRenderedPageBreak/>
              <w:t>Hotărârea Guvernului nr. 362 din 27.05.2014, pct. 17.</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lastRenderedPageBreak/>
              <w:t>147</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Angajatorul ia toate măsurile pentru a asigura utilizarea mijloacelor individuale de protecţie auditivă şi verifică eficienţa măsurilor întreprinse?</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Hotărârea Guvernului nr. 362 din 27.05.2014, pct. 18.</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148</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Expunerea lucrătorului la zgomot, determinată potrivit punctului 3 al prezentelor Cerinţe minime, nu depășească valorile limită de expunere?</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Hotărârea Guvernului nr. 362 din 27.05.2014, pct. 19.</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15</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149</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 xml:space="preserve">Angajatorul asigură informarea şi instruirea lucrătorilor expuşi la locul de muncă la un nivel de zgomot cu valori egale sau mai mari </w:t>
            </w:r>
            <w:r w:rsidR="00A5433E" w:rsidRPr="0099707F">
              <w:rPr>
                <w:rStyle w:val="FontStyle27"/>
                <w:sz w:val="24"/>
                <w:szCs w:val="24"/>
                <w:lang w:val="ro-RO"/>
              </w:rPr>
              <w:t>decât</w:t>
            </w:r>
            <w:r w:rsidRPr="0099707F">
              <w:rPr>
                <w:rStyle w:val="FontStyle27"/>
                <w:sz w:val="24"/>
                <w:szCs w:val="24"/>
                <w:lang w:val="ro-RO"/>
              </w:rPr>
              <w:t xml:space="preserve"> valorile inferioare de expunere, de la care se declanşează acţiunea angajatorului privind securitatea şi protecţia sănătăţii lucrătorilor, precum şi a reprezentanţilor lucrătorilor cu răspunderi specifice în domeniul securităţii şi sănătăţii în muncă privind riscurile generate de expunerea la zgomot?</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Hotărârea Guvernului nr. 362 din 27.05.2014, pct. 21.</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15</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150</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 xml:space="preserve">In scopul prevenirii şi detectării </w:t>
            </w:r>
            <w:proofErr w:type="spellStart"/>
            <w:r w:rsidRPr="0099707F">
              <w:rPr>
                <w:rStyle w:val="FontStyle27"/>
                <w:sz w:val="24"/>
                <w:szCs w:val="24"/>
                <w:lang w:val="ro-RO"/>
              </w:rPr>
              <w:t>cît</w:t>
            </w:r>
            <w:proofErr w:type="spellEnd"/>
            <w:r w:rsidRPr="0099707F">
              <w:rPr>
                <w:rStyle w:val="FontStyle27"/>
                <w:sz w:val="24"/>
                <w:szCs w:val="24"/>
                <w:lang w:val="ro-RO"/>
              </w:rPr>
              <w:t xml:space="preserve"> mai repede posibil a oricărui efect nociv asupra stării de sănătate care rezultă din expunerea la zgomot, angajatorul asigură o supraveghere adecvată a stării de sănătate a lucrătorilor?</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Hotărârea Guvernului nr. 362 din 27.05.2014, pct. 23.</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151</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Lucrătorii a căror expunere la zgomot depăşeşte valorile superioare de expunere de la care se declanşează acţiunea angajatorului privind securitatea şi protecţia sănătăţii lucrătorilor beneficiază de un control al auzului efectuat de către un medic?</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Hotărârea Guvernului nr. 362 din 27.05.2014, pct. 24.</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152</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Pentru fiecare lucrător care face obiectul supravegherii sănătăţii, este întocmită şi actualizată o fişă medicală individuală?</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Hotărârea Guvernului nr. 362 din 27.05.2014, pct.</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25.</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153</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Angajatorul efectuează analiza posturilor de lucru pentru a evalua condiţiile de securitate şi sănătate în muncă pe care aceştia le creează lucrătorilor, în special cu privire la posibilele riscuri pentru vedere, probleme fizice şi probleme de tensiune nervoasă?</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Hotărârea Guvernului nr. 819 din 01.07.2016, pct. 1.</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154</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Angajatorul planifică activităţile lucrătorilor astfel încât activitatea zilnică la monitor să fie întreruptă periodic, prin pauze sau schimbări de activitate, care să reducă suprasolicitarea lucrătorilor în faţa monitorului?</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Hotărârea Guvernului nr. 819 din 01.07.2016, pct. 4.</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155</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 xml:space="preserve">Angajatorul îndeplineşte obligaţia ca </w:t>
            </w:r>
            <w:r w:rsidRPr="0099707F">
              <w:rPr>
                <w:rStyle w:val="FontStyle27"/>
                <w:sz w:val="24"/>
                <w:szCs w:val="24"/>
                <w:lang w:val="ro-RO"/>
              </w:rPr>
              <w:lastRenderedPageBreak/>
              <w:t>utilizarea echipamentului de lucru nu trebuie să prezinte riscuri profesionale pentru lucrători, astfel, ecranul, tastatura, masa de lucru si scaunul de lucru?</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lastRenderedPageBreak/>
              <w:t xml:space="preserve">Hotărârea Guvernului </w:t>
            </w:r>
            <w:r w:rsidRPr="0099707F">
              <w:rPr>
                <w:rStyle w:val="FontStyle27"/>
                <w:sz w:val="24"/>
                <w:szCs w:val="24"/>
                <w:lang w:val="ro-RO"/>
              </w:rPr>
              <w:lastRenderedPageBreak/>
              <w:t>nr. 819 din 01.07.2016, pct. 11-30.</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lastRenderedPageBreak/>
              <w:t>156</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 xml:space="preserve">Spaţiul, iluminatul, reflexiile şi strălucirile, zgomotul, normele iradierilor electromagnetice, căldura, radiaţiile şi parametrii microclimatului </w:t>
            </w:r>
            <w:r w:rsidR="00A5433E" w:rsidRPr="0099707F">
              <w:rPr>
                <w:rStyle w:val="FontStyle27"/>
                <w:sz w:val="24"/>
                <w:szCs w:val="24"/>
                <w:lang w:val="ro-RO"/>
              </w:rPr>
              <w:t>sunt</w:t>
            </w:r>
            <w:r w:rsidRPr="0099707F">
              <w:rPr>
                <w:rStyle w:val="FontStyle27"/>
                <w:sz w:val="24"/>
                <w:szCs w:val="24"/>
                <w:lang w:val="ro-RO"/>
              </w:rPr>
              <w:t xml:space="preserve"> conforme prevederilor legale?</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Hotărârea Guvernului nr. 819 din 01.07.2016, pct. 31-42.</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157</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Pentru toate activităţile care pot prezenta un risc specific de expunere la agenţi, procese sau condiţii de muncă, angajatorul evaluează natura, gradul şi durata expunerii salariatelor gravide, care au născut de curând sau care alăptează, din unitatea respectivă, fie direct, fie prin intermediul serviciilor de protecţie şi prevenire, cu scopul de a evalua orice risc pentru securitatea sau sănătatea salariatelor şi orice efect posibil asupra sarcinii sau alăptării şi decide ce măsuri trebuie luate?</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Hotărârea</w:t>
            </w:r>
          </w:p>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Guvernului nr. 1408 din 27.12.2016, pct. 2.</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158</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Se respect condiţiile că salariatele gravide, care au născut de curând sau care alăptează nu pot fi obligate, în nici un caz, să desfăşoare activităţi pentru care evaluarea a evidenţiat riscul de expunere la agenţii şi condiţiile de muncă, care pot pune în pericol securitatea sau sănătatea acestor salariate?</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Hotărârea</w:t>
            </w:r>
          </w:p>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Guvernului nr. 1408 din 27.12.2016, pct. 8.</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159</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Angajatorii asigură ca salariatele gravide, care au născut de curând sau care alăptează, să beneficieze, în plus, de o instruire adecvată şi de informaţii precise cu privire la riscurile profesionale la care acestea se expun?</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Hotărârea</w:t>
            </w:r>
          </w:p>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Guvernului nr. 1408 din 27.12.2016, pct. 10.</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160</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Angajatorul   ia   în   calcul   agenţii fizici, agenţii biologici şi agenţi chimici pentru a nu supune salariatele gravide, care au născut de curând sau care alăptează riscurilor?</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Hotărârea</w:t>
            </w:r>
          </w:p>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Guvernului nr. 1408 din 27.12.2016, anexa 1.</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161</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Angajatorul reduce utilizarea unui agent cancerigen sau mutagen la locul de muncă, în special prin înlocuire, în măsura în care este posibil din punct de vedere tehnic, cu o substanţă sau un procedeu care, în condiţiile de utilizare, nu este periculos sau este mai puţin periculos pentru sănătatea sau, dacă este cazul, pentru securitatea lucrătorilor?</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Hotărârea Guvernului nr. 775 din 02.10.2017, pct. 13.</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162</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 xml:space="preserve">Angajatorul informează lucrătorii cu privire la instalaţiile şi la recipientele care </w:t>
            </w:r>
            <w:r w:rsidRPr="0099707F">
              <w:rPr>
                <w:rStyle w:val="FontStyle27"/>
                <w:sz w:val="24"/>
                <w:szCs w:val="24"/>
                <w:lang w:val="ro-RO"/>
              </w:rPr>
              <w:lastRenderedPageBreak/>
              <w:t xml:space="preserve">conţin agenţi cancerigeni sau mutageni, asigură etichetarea clară şi vizibilă a tuturor recipientelor, ambalajelor şi a instalaţiilor care conţin agenţi cancerigeni sau mutageni şi expune semnele de avertizare în mod </w:t>
            </w:r>
            <w:r w:rsidR="00A5433E" w:rsidRPr="0099707F">
              <w:rPr>
                <w:rStyle w:val="FontStyle27"/>
                <w:sz w:val="24"/>
                <w:szCs w:val="24"/>
                <w:lang w:val="ro-RO"/>
              </w:rPr>
              <w:t>cât</w:t>
            </w:r>
            <w:r w:rsidRPr="0099707F">
              <w:rPr>
                <w:rStyle w:val="FontStyle27"/>
                <w:sz w:val="24"/>
                <w:szCs w:val="24"/>
                <w:lang w:val="ro-RO"/>
              </w:rPr>
              <w:t xml:space="preserve"> mai vizibil?</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lastRenderedPageBreak/>
              <w:t xml:space="preserve">Hotărârea Guvernului nr. 775 din </w:t>
            </w:r>
            <w:r w:rsidRPr="0099707F">
              <w:rPr>
                <w:rStyle w:val="FontStyle27"/>
                <w:sz w:val="24"/>
                <w:szCs w:val="24"/>
                <w:lang w:val="ro-RO"/>
              </w:rPr>
              <w:lastRenderedPageBreak/>
              <w:t>02.10.2017, pct. 31.</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lastRenderedPageBreak/>
              <w:t>163</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Angajatorul asigură ca fiecare lucrător să aibă acces la informaţiile din lista actualizată a lucrătorilor antrenaţi în activităţi care, prezintă risc pentru sănătatea lucrătorilor, şi îl privesc personal pe salariat?</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Hotărârea Guvernului nr. 775 din 02.10.2017, pct. 34, pct. 38.</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164</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 xml:space="preserve">Lucrătorii expuşi şi care pot fi expuşi acţiunii agenţilor cancerigeni sau mutageni la locul de muncă </w:t>
            </w:r>
            <w:proofErr w:type="spellStart"/>
            <w:r w:rsidRPr="0099707F">
              <w:rPr>
                <w:rStyle w:val="FontStyle27"/>
                <w:sz w:val="24"/>
                <w:szCs w:val="24"/>
                <w:lang w:val="ro-RO"/>
              </w:rPr>
              <w:t>sînt</w:t>
            </w:r>
            <w:proofErr w:type="spellEnd"/>
            <w:r w:rsidRPr="0099707F">
              <w:rPr>
                <w:rStyle w:val="FontStyle27"/>
                <w:sz w:val="24"/>
                <w:szCs w:val="24"/>
                <w:lang w:val="ro-RO"/>
              </w:rPr>
              <w:t xml:space="preserve"> supuşi examenelor medicale profilactice la angajare, precum şi celor periodice?</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Hotărârea Guvernului nr. 775 din 02.10.2017, pct. 40.</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165</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Se asigură coordonarea în materie de securitate şi sănătate?</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proofErr w:type="spellStart"/>
            <w:r w:rsidRPr="0099707F">
              <w:rPr>
                <w:rStyle w:val="FontStyle27"/>
                <w:sz w:val="24"/>
                <w:szCs w:val="24"/>
                <w:lang w:val="ro-RO"/>
              </w:rPr>
              <w:t>Hotarirea</w:t>
            </w:r>
            <w:proofErr w:type="spellEnd"/>
            <w:r w:rsidRPr="0099707F">
              <w:rPr>
                <w:rStyle w:val="FontStyle27"/>
                <w:sz w:val="24"/>
                <w:szCs w:val="24"/>
                <w:lang w:val="ro-RO"/>
              </w:rPr>
              <w:t xml:space="preserve"> Guvernului nr.80 din 09.02.2012, pct. 2-6 Anexa 1.</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166</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Beneficiarul lucrării sau managerul de proiect asigură că, înainte de deschiderea şantierului, să fie stabilit un plan de securitate şi sănătate al şantierului?</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proofErr w:type="spellStart"/>
            <w:r w:rsidRPr="0099707F">
              <w:rPr>
                <w:rStyle w:val="FontStyle27"/>
                <w:sz w:val="24"/>
                <w:szCs w:val="24"/>
                <w:lang w:val="ro-RO"/>
              </w:rPr>
              <w:t>Hotarirea</w:t>
            </w:r>
            <w:proofErr w:type="spellEnd"/>
            <w:r w:rsidRPr="0099707F">
              <w:rPr>
                <w:rStyle w:val="FontStyle27"/>
                <w:sz w:val="24"/>
                <w:szCs w:val="24"/>
                <w:lang w:val="ro-RO"/>
              </w:rPr>
              <w:t xml:space="preserve"> Guvernului nr.80 din 09.02.2012, pct. 7-20 Anexa 1.</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167</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Este elaborat planul propriu de securitate şi sănătate al antreprenorului?</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proofErr w:type="spellStart"/>
            <w:r w:rsidRPr="0099707F">
              <w:rPr>
                <w:rStyle w:val="FontStyle27"/>
                <w:sz w:val="24"/>
                <w:szCs w:val="24"/>
                <w:lang w:val="ro-RO"/>
              </w:rPr>
              <w:t>Hotarirea</w:t>
            </w:r>
            <w:proofErr w:type="spellEnd"/>
            <w:r w:rsidRPr="0099707F">
              <w:rPr>
                <w:rStyle w:val="FontStyle27"/>
                <w:sz w:val="24"/>
                <w:szCs w:val="24"/>
                <w:lang w:val="ro-RO"/>
              </w:rPr>
              <w:t xml:space="preserve"> Guvernului nr.80 din 09.02.2012, pct. 21-32 Anexa 1.</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168</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Coordonatorul în materie de securitate şi sănătate pe durata realizării lucrării trebuie deţine registrul de coordonare?</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proofErr w:type="spellStart"/>
            <w:r w:rsidRPr="0099707F">
              <w:rPr>
                <w:rStyle w:val="FontStyle27"/>
                <w:sz w:val="24"/>
                <w:szCs w:val="24"/>
                <w:lang w:val="ro-RO"/>
              </w:rPr>
              <w:t>Hotarirea</w:t>
            </w:r>
            <w:proofErr w:type="spellEnd"/>
            <w:r w:rsidRPr="0099707F">
              <w:rPr>
                <w:rStyle w:val="FontStyle27"/>
                <w:sz w:val="24"/>
                <w:szCs w:val="24"/>
                <w:lang w:val="ro-RO"/>
              </w:rPr>
              <w:t xml:space="preserve"> Guvernului nr.80 din 09.02.2012, secţiunea 3, Cap. III. Anexa 1.</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169</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La şantierul temporar şi mobil este elaborat dosarul lucrărilor ulterioare?</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proofErr w:type="spellStart"/>
            <w:r w:rsidRPr="0099707F">
              <w:rPr>
                <w:rStyle w:val="FontStyle27"/>
                <w:sz w:val="24"/>
                <w:szCs w:val="24"/>
                <w:lang w:val="ro-RO"/>
              </w:rPr>
              <w:t>Hotarirea</w:t>
            </w:r>
            <w:proofErr w:type="spellEnd"/>
            <w:r w:rsidRPr="0099707F">
              <w:rPr>
                <w:rStyle w:val="FontStyle27"/>
                <w:sz w:val="24"/>
                <w:szCs w:val="24"/>
                <w:lang w:val="ro-RO"/>
              </w:rPr>
              <w:t xml:space="preserve"> Guvernului nr.80 din 09.02.2012, secţiunea 4, Cap. III. Anexa 1.</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170</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Beneficiarul lucrării sau managerul de proiect a întocmit o declaraţie prealabilă privind începerea lucrărilor pe şantier?</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proofErr w:type="spellStart"/>
            <w:r w:rsidRPr="0099707F">
              <w:rPr>
                <w:rStyle w:val="FontStyle27"/>
                <w:sz w:val="24"/>
                <w:szCs w:val="24"/>
                <w:lang w:val="ro-RO"/>
              </w:rPr>
              <w:t>Hotarirea</w:t>
            </w:r>
            <w:proofErr w:type="spellEnd"/>
            <w:r w:rsidRPr="0099707F">
              <w:rPr>
                <w:rStyle w:val="FontStyle27"/>
                <w:sz w:val="24"/>
                <w:szCs w:val="24"/>
                <w:lang w:val="ro-RO"/>
              </w:rPr>
              <w:t xml:space="preserve"> Guvernului nr.80 din 09.02</w:t>
            </w:r>
            <w:r w:rsidRPr="0099707F">
              <w:rPr>
                <w:rStyle w:val="FontStyle31"/>
                <w:rFonts w:ascii="Times New Roman" w:hAnsi="Times New Roman" w:cs="Times New Roman"/>
                <w:sz w:val="24"/>
                <w:szCs w:val="24"/>
                <w:lang w:val="ro-RO"/>
              </w:rPr>
              <w:t xml:space="preserve">.2012, </w:t>
            </w:r>
            <w:r w:rsidRPr="0099707F">
              <w:rPr>
                <w:rStyle w:val="FontStyle27"/>
                <w:sz w:val="24"/>
                <w:szCs w:val="24"/>
                <w:lang w:val="ro-RO"/>
              </w:rPr>
              <w:t>Cap. IV. Anexa 1.</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171</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A fost emis ordin cu privire la desemnarea coordonatorului în materie de securitate şi sănătate pe durata elaborării proiectului lucrării?</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proofErr w:type="spellStart"/>
            <w:r w:rsidRPr="0099707F">
              <w:rPr>
                <w:rStyle w:val="FontStyle27"/>
                <w:sz w:val="24"/>
                <w:szCs w:val="24"/>
                <w:lang w:val="ro-RO"/>
              </w:rPr>
              <w:t>Hotarirea</w:t>
            </w:r>
            <w:proofErr w:type="spellEnd"/>
            <w:r w:rsidRPr="0099707F">
              <w:rPr>
                <w:rStyle w:val="FontStyle27"/>
                <w:sz w:val="24"/>
                <w:szCs w:val="24"/>
                <w:lang w:val="ro-RO"/>
              </w:rPr>
              <w:t xml:space="preserve"> Guvernului nr.80 din 09.02</w:t>
            </w:r>
            <w:r w:rsidRPr="0099707F">
              <w:rPr>
                <w:rStyle w:val="FontStyle31"/>
                <w:rFonts w:ascii="Times New Roman" w:hAnsi="Times New Roman" w:cs="Times New Roman"/>
                <w:sz w:val="24"/>
                <w:szCs w:val="24"/>
                <w:lang w:val="ro-RO"/>
              </w:rPr>
              <w:t xml:space="preserve">.2012, </w:t>
            </w:r>
            <w:r w:rsidRPr="0099707F">
              <w:rPr>
                <w:rStyle w:val="FontStyle27"/>
                <w:sz w:val="24"/>
                <w:szCs w:val="24"/>
                <w:lang w:val="ro-RO"/>
              </w:rPr>
              <w:t>pct. 50 Anexa 1.</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172</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Coordonatorul este atestat şi se află în posesia cursurilor de instruire în domeniul securităţii şi sănătăţii în muncă, specifice coordonatorilor în materie de securitate şi sănătate?</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proofErr w:type="spellStart"/>
            <w:r w:rsidRPr="0099707F">
              <w:rPr>
                <w:rStyle w:val="FontStyle27"/>
                <w:sz w:val="24"/>
                <w:szCs w:val="24"/>
                <w:lang w:val="ro-RO"/>
              </w:rPr>
              <w:t>Hotarirea</w:t>
            </w:r>
            <w:proofErr w:type="spellEnd"/>
            <w:r w:rsidRPr="0099707F">
              <w:rPr>
                <w:rStyle w:val="FontStyle27"/>
                <w:sz w:val="24"/>
                <w:szCs w:val="24"/>
                <w:lang w:val="ro-RO"/>
              </w:rPr>
              <w:t xml:space="preserve"> Guvernului nr.80 din 09.02</w:t>
            </w:r>
            <w:r w:rsidRPr="0099707F">
              <w:rPr>
                <w:rStyle w:val="FontStyle31"/>
                <w:rFonts w:ascii="Times New Roman" w:hAnsi="Times New Roman" w:cs="Times New Roman"/>
                <w:sz w:val="24"/>
                <w:szCs w:val="24"/>
                <w:lang w:val="ro-RO"/>
              </w:rPr>
              <w:t xml:space="preserve">.2012, </w:t>
            </w:r>
            <w:r w:rsidRPr="0099707F">
              <w:rPr>
                <w:rStyle w:val="FontStyle27"/>
                <w:sz w:val="24"/>
                <w:szCs w:val="24"/>
                <w:lang w:val="ro-RO"/>
              </w:rPr>
              <w:t>pct. 52 Anexa 1.</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173</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A fost emis ordin cu privire la desemnarea coordonatorul în materie de securitate şi sănătate pe durata realizării lucrării?</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proofErr w:type="spellStart"/>
            <w:r w:rsidRPr="0099707F">
              <w:rPr>
                <w:rStyle w:val="FontStyle27"/>
                <w:sz w:val="24"/>
                <w:szCs w:val="24"/>
                <w:lang w:val="ro-RO"/>
              </w:rPr>
              <w:t>Hotarirea</w:t>
            </w:r>
            <w:proofErr w:type="spellEnd"/>
            <w:r w:rsidRPr="0099707F">
              <w:rPr>
                <w:rStyle w:val="FontStyle27"/>
                <w:sz w:val="24"/>
                <w:szCs w:val="24"/>
                <w:lang w:val="ro-RO"/>
              </w:rPr>
              <w:t xml:space="preserve"> Guvernului nr.80 din 09.02</w:t>
            </w:r>
            <w:r w:rsidRPr="0099707F">
              <w:rPr>
                <w:rStyle w:val="FontStyle31"/>
                <w:rFonts w:ascii="Times New Roman" w:hAnsi="Times New Roman" w:cs="Times New Roman"/>
                <w:sz w:val="24"/>
                <w:szCs w:val="24"/>
                <w:lang w:val="ro-RO"/>
              </w:rPr>
              <w:t xml:space="preserve">.2012, </w:t>
            </w:r>
            <w:r w:rsidRPr="0099707F">
              <w:rPr>
                <w:rStyle w:val="FontStyle27"/>
                <w:sz w:val="24"/>
                <w:szCs w:val="24"/>
                <w:lang w:val="ro-RO"/>
              </w:rPr>
              <w:t>pct. 55 Anexa 1.</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174</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Beneficiarul şi managerul de proiect îndeplinesc obligaţiile prevăzute?</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proofErr w:type="spellStart"/>
            <w:r w:rsidRPr="0099707F">
              <w:rPr>
                <w:rStyle w:val="FontStyle27"/>
                <w:sz w:val="24"/>
                <w:szCs w:val="24"/>
                <w:lang w:val="ro-RO"/>
              </w:rPr>
              <w:t>Hotarirea</w:t>
            </w:r>
            <w:proofErr w:type="spellEnd"/>
            <w:r w:rsidRPr="0099707F">
              <w:rPr>
                <w:rStyle w:val="FontStyle27"/>
                <w:sz w:val="24"/>
                <w:szCs w:val="24"/>
                <w:lang w:val="ro-RO"/>
              </w:rPr>
              <w:t xml:space="preserve"> Guvernului nr.80 din 09.02</w:t>
            </w:r>
            <w:r w:rsidRPr="0099707F">
              <w:rPr>
                <w:rStyle w:val="FontStyle31"/>
                <w:rFonts w:ascii="Times New Roman" w:hAnsi="Times New Roman" w:cs="Times New Roman"/>
                <w:sz w:val="24"/>
                <w:szCs w:val="24"/>
                <w:lang w:val="ro-RO"/>
              </w:rPr>
              <w:t xml:space="preserve">.2012, </w:t>
            </w:r>
            <w:r w:rsidRPr="0099707F">
              <w:rPr>
                <w:rStyle w:val="FontStyle27"/>
                <w:sz w:val="24"/>
                <w:szCs w:val="24"/>
                <w:lang w:val="ro-RO"/>
              </w:rPr>
              <w:lastRenderedPageBreak/>
              <w:t>pct. 57-59 Anexa 1.</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lastRenderedPageBreak/>
              <w:t>175</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Angajatorii respectă obligaţiunile stabilite?</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proofErr w:type="spellStart"/>
            <w:r w:rsidRPr="0099707F">
              <w:rPr>
                <w:rStyle w:val="FontStyle27"/>
                <w:sz w:val="24"/>
                <w:szCs w:val="24"/>
                <w:lang w:val="ro-RO"/>
              </w:rPr>
              <w:t>Hotarirea</w:t>
            </w:r>
            <w:proofErr w:type="spellEnd"/>
            <w:r w:rsidRPr="0099707F">
              <w:rPr>
                <w:rStyle w:val="FontStyle27"/>
                <w:sz w:val="24"/>
                <w:szCs w:val="24"/>
                <w:lang w:val="ro-RO"/>
              </w:rPr>
              <w:t xml:space="preserve"> Guvernului nr.80 din 09.02</w:t>
            </w:r>
            <w:r w:rsidRPr="0099707F">
              <w:rPr>
                <w:rStyle w:val="FontStyle31"/>
                <w:rFonts w:ascii="Times New Roman" w:hAnsi="Times New Roman" w:cs="Times New Roman"/>
                <w:sz w:val="24"/>
                <w:szCs w:val="24"/>
                <w:lang w:val="ro-RO"/>
              </w:rPr>
              <w:t xml:space="preserve">.2012, </w:t>
            </w:r>
            <w:r w:rsidRPr="0099707F">
              <w:rPr>
                <w:rStyle w:val="FontStyle27"/>
                <w:sz w:val="24"/>
                <w:szCs w:val="24"/>
                <w:lang w:val="ro-RO"/>
              </w:rPr>
              <w:t>pct. 60-61 Anexa 1.</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176</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Lucrătorii independenţi se conformează prevederilor legale?</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proofErr w:type="spellStart"/>
            <w:r w:rsidRPr="0099707F">
              <w:rPr>
                <w:rStyle w:val="FontStyle27"/>
                <w:sz w:val="24"/>
                <w:szCs w:val="24"/>
                <w:lang w:val="ro-RO"/>
              </w:rPr>
              <w:t>Hotarirea</w:t>
            </w:r>
            <w:proofErr w:type="spellEnd"/>
            <w:r w:rsidRPr="0099707F">
              <w:rPr>
                <w:rStyle w:val="FontStyle27"/>
                <w:sz w:val="24"/>
                <w:szCs w:val="24"/>
                <w:lang w:val="ro-RO"/>
              </w:rPr>
              <w:t xml:space="preserve"> Guvernului nr.80 din 09.02</w:t>
            </w:r>
            <w:r w:rsidRPr="0099707F">
              <w:rPr>
                <w:rStyle w:val="FontStyle31"/>
                <w:rFonts w:ascii="Times New Roman" w:hAnsi="Times New Roman" w:cs="Times New Roman"/>
                <w:sz w:val="24"/>
                <w:szCs w:val="24"/>
                <w:lang w:val="ro-RO"/>
              </w:rPr>
              <w:t xml:space="preserve">.2012, </w:t>
            </w:r>
            <w:r w:rsidRPr="0099707F">
              <w:rPr>
                <w:rStyle w:val="FontStyle27"/>
                <w:sz w:val="24"/>
                <w:szCs w:val="24"/>
                <w:lang w:val="ro-RO"/>
              </w:rPr>
              <w:t>pct. 62, Anexa 1.</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177</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Instalaţiile de distribuţie a energiei corespund cerinţelor stabilite?</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proofErr w:type="spellStart"/>
            <w:r w:rsidRPr="0099707F">
              <w:rPr>
                <w:rStyle w:val="FontStyle27"/>
                <w:sz w:val="24"/>
                <w:szCs w:val="24"/>
                <w:lang w:val="ro-RO"/>
              </w:rPr>
              <w:t>Hotarirea</w:t>
            </w:r>
            <w:proofErr w:type="spellEnd"/>
            <w:r w:rsidRPr="0099707F">
              <w:rPr>
                <w:rStyle w:val="FontStyle27"/>
                <w:sz w:val="24"/>
                <w:szCs w:val="24"/>
                <w:lang w:val="ro-RO"/>
              </w:rPr>
              <w:t xml:space="preserve"> Guvernului nr.80 din 09.02</w:t>
            </w:r>
            <w:r w:rsidRPr="0099707F">
              <w:rPr>
                <w:rStyle w:val="FontStyle31"/>
                <w:rFonts w:ascii="Times New Roman" w:hAnsi="Times New Roman" w:cs="Times New Roman"/>
                <w:sz w:val="24"/>
                <w:szCs w:val="24"/>
                <w:lang w:val="ro-RO"/>
              </w:rPr>
              <w:t xml:space="preserve">.2012, </w:t>
            </w:r>
            <w:r w:rsidRPr="0099707F">
              <w:rPr>
                <w:rStyle w:val="FontStyle27"/>
                <w:sz w:val="24"/>
                <w:szCs w:val="24"/>
                <w:lang w:val="ro-RO"/>
              </w:rPr>
              <w:t>cap. II, Anexa 2.</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178</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 xml:space="preserve">Căile şi ieşirile de urgenţă </w:t>
            </w:r>
            <w:r w:rsidR="00A5433E" w:rsidRPr="0099707F">
              <w:rPr>
                <w:rStyle w:val="FontStyle27"/>
                <w:sz w:val="24"/>
                <w:szCs w:val="24"/>
                <w:lang w:val="ro-RO"/>
              </w:rPr>
              <w:t>sunt</w:t>
            </w:r>
            <w:r w:rsidRPr="0099707F">
              <w:rPr>
                <w:rStyle w:val="FontStyle27"/>
                <w:sz w:val="24"/>
                <w:szCs w:val="24"/>
                <w:lang w:val="ro-RO"/>
              </w:rPr>
              <w:t xml:space="preserve"> organizate corect?</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proofErr w:type="spellStart"/>
            <w:r w:rsidRPr="0099707F">
              <w:rPr>
                <w:rStyle w:val="FontStyle27"/>
                <w:sz w:val="24"/>
                <w:szCs w:val="24"/>
                <w:lang w:val="ro-RO"/>
              </w:rPr>
              <w:t>Hotarirea</w:t>
            </w:r>
            <w:proofErr w:type="spellEnd"/>
            <w:r w:rsidRPr="0099707F">
              <w:rPr>
                <w:rStyle w:val="FontStyle27"/>
                <w:sz w:val="24"/>
                <w:szCs w:val="24"/>
                <w:lang w:val="ro-RO"/>
              </w:rPr>
              <w:t xml:space="preserve"> Guvernului nr.80 din 09.02</w:t>
            </w:r>
            <w:r w:rsidRPr="0099707F">
              <w:rPr>
                <w:rStyle w:val="FontStyle31"/>
                <w:rFonts w:ascii="Times New Roman" w:hAnsi="Times New Roman" w:cs="Times New Roman"/>
                <w:sz w:val="24"/>
                <w:szCs w:val="24"/>
                <w:lang w:val="ro-RO"/>
              </w:rPr>
              <w:t xml:space="preserve">.2012, </w:t>
            </w:r>
            <w:r w:rsidRPr="0099707F">
              <w:rPr>
                <w:rStyle w:val="FontStyle27"/>
                <w:sz w:val="24"/>
                <w:szCs w:val="24"/>
                <w:lang w:val="ro-RO"/>
              </w:rPr>
              <w:t>cap. III din Anexa 2.</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179</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Se asigură condiţiile de detectare şi stingere a incendiilor?</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proofErr w:type="spellStart"/>
            <w:r w:rsidRPr="0099707F">
              <w:rPr>
                <w:rStyle w:val="FontStyle27"/>
                <w:sz w:val="24"/>
                <w:szCs w:val="24"/>
                <w:lang w:val="ro-RO"/>
              </w:rPr>
              <w:t>Hotarirea</w:t>
            </w:r>
            <w:proofErr w:type="spellEnd"/>
            <w:r w:rsidRPr="0099707F">
              <w:rPr>
                <w:rStyle w:val="FontStyle27"/>
                <w:sz w:val="24"/>
                <w:szCs w:val="24"/>
                <w:lang w:val="ro-RO"/>
              </w:rPr>
              <w:t xml:space="preserve"> Guvernului nr.80 din 09.02</w:t>
            </w:r>
            <w:r w:rsidRPr="0099707F">
              <w:rPr>
                <w:rStyle w:val="FontStyle31"/>
                <w:rFonts w:ascii="Times New Roman" w:hAnsi="Times New Roman" w:cs="Times New Roman"/>
                <w:sz w:val="24"/>
                <w:szCs w:val="24"/>
                <w:lang w:val="ro-RO"/>
              </w:rPr>
              <w:t xml:space="preserve">.2012, </w:t>
            </w:r>
            <w:r w:rsidRPr="0099707F">
              <w:rPr>
                <w:rStyle w:val="FontStyle27"/>
                <w:sz w:val="24"/>
                <w:szCs w:val="24"/>
                <w:lang w:val="ro-RO"/>
              </w:rPr>
              <w:t>cap. IV din Anexa 2.</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180</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Se asigură condiţiile necesare de ventilare?</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proofErr w:type="spellStart"/>
            <w:r w:rsidRPr="0099707F">
              <w:rPr>
                <w:rStyle w:val="FontStyle27"/>
                <w:sz w:val="24"/>
                <w:szCs w:val="24"/>
                <w:lang w:val="ro-RO"/>
              </w:rPr>
              <w:t>Hotarirea</w:t>
            </w:r>
            <w:proofErr w:type="spellEnd"/>
            <w:r w:rsidRPr="0099707F">
              <w:rPr>
                <w:rStyle w:val="FontStyle27"/>
                <w:sz w:val="24"/>
                <w:szCs w:val="24"/>
                <w:lang w:val="ro-RO"/>
              </w:rPr>
              <w:t xml:space="preserve"> Guvernului nr.80 din 09.02</w:t>
            </w:r>
            <w:r w:rsidRPr="0099707F">
              <w:rPr>
                <w:rStyle w:val="FontStyle31"/>
                <w:rFonts w:ascii="Times New Roman" w:hAnsi="Times New Roman" w:cs="Times New Roman"/>
                <w:sz w:val="24"/>
                <w:szCs w:val="24"/>
                <w:lang w:val="ro-RO"/>
              </w:rPr>
              <w:t xml:space="preserve">.2012, </w:t>
            </w:r>
            <w:r w:rsidRPr="0099707F">
              <w:rPr>
                <w:rStyle w:val="FontStyle27"/>
                <w:sz w:val="24"/>
                <w:szCs w:val="24"/>
                <w:lang w:val="ro-RO"/>
              </w:rPr>
              <w:t>cap. V din Anexa 2.</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181</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Se asigură microclimatul la şantierele temporare şi mobile?</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proofErr w:type="spellStart"/>
            <w:r w:rsidRPr="0099707F">
              <w:rPr>
                <w:rStyle w:val="FontStyle27"/>
                <w:sz w:val="24"/>
                <w:szCs w:val="24"/>
                <w:lang w:val="ro-RO"/>
              </w:rPr>
              <w:t>Hotarirea</w:t>
            </w:r>
            <w:proofErr w:type="spellEnd"/>
            <w:r w:rsidRPr="0099707F">
              <w:rPr>
                <w:rStyle w:val="FontStyle27"/>
                <w:sz w:val="24"/>
                <w:szCs w:val="24"/>
                <w:lang w:val="ro-RO"/>
              </w:rPr>
              <w:t xml:space="preserve"> Guvernului nr.80 din 09.02</w:t>
            </w:r>
            <w:r w:rsidRPr="0099707F">
              <w:rPr>
                <w:rStyle w:val="FontStyle31"/>
                <w:rFonts w:ascii="Times New Roman" w:hAnsi="Times New Roman" w:cs="Times New Roman"/>
                <w:sz w:val="24"/>
                <w:szCs w:val="24"/>
                <w:lang w:val="ro-RO"/>
              </w:rPr>
              <w:t xml:space="preserve">.2012, </w:t>
            </w:r>
            <w:r w:rsidRPr="0099707F">
              <w:rPr>
                <w:rStyle w:val="FontStyle27"/>
                <w:sz w:val="24"/>
                <w:szCs w:val="24"/>
                <w:lang w:val="ro-RO"/>
              </w:rPr>
              <w:t>cap. VII şi VIII din Anexa 2.</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15</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182</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Modul de instalare a uşilor şi porţilor şi împrejurările acestora asigură condiţiile de securitate?</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proofErr w:type="spellStart"/>
            <w:r w:rsidRPr="0099707F">
              <w:rPr>
                <w:rStyle w:val="FontStyle27"/>
                <w:sz w:val="24"/>
                <w:szCs w:val="24"/>
                <w:lang w:val="ro-RO"/>
              </w:rPr>
              <w:t>Hotarirea</w:t>
            </w:r>
            <w:proofErr w:type="spellEnd"/>
            <w:r w:rsidRPr="0099707F">
              <w:rPr>
                <w:rStyle w:val="FontStyle27"/>
                <w:sz w:val="24"/>
                <w:szCs w:val="24"/>
                <w:lang w:val="ro-RO"/>
              </w:rPr>
              <w:t xml:space="preserve"> Guvernului nr.80 din 09.02</w:t>
            </w:r>
            <w:r w:rsidRPr="0099707F">
              <w:rPr>
                <w:rStyle w:val="FontStyle31"/>
                <w:rFonts w:ascii="Times New Roman" w:hAnsi="Times New Roman" w:cs="Times New Roman"/>
                <w:sz w:val="24"/>
                <w:szCs w:val="24"/>
                <w:lang w:val="ro-RO"/>
              </w:rPr>
              <w:t xml:space="preserve">.2012, </w:t>
            </w:r>
            <w:r w:rsidRPr="0099707F">
              <w:rPr>
                <w:rStyle w:val="FontStyle27"/>
                <w:sz w:val="24"/>
                <w:szCs w:val="24"/>
                <w:lang w:val="ro-RO"/>
              </w:rPr>
              <w:t>cap. IX din Anexa 2.</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183</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Cheiurile şi rampele de încărcare corespund cerinţelor de securitate?</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proofErr w:type="spellStart"/>
            <w:r w:rsidRPr="0099707F">
              <w:rPr>
                <w:rStyle w:val="FontStyle27"/>
                <w:sz w:val="24"/>
                <w:szCs w:val="24"/>
                <w:lang w:val="ro-RO"/>
              </w:rPr>
              <w:t>Hotarirea</w:t>
            </w:r>
            <w:proofErr w:type="spellEnd"/>
            <w:r w:rsidRPr="0099707F">
              <w:rPr>
                <w:rStyle w:val="FontStyle27"/>
                <w:sz w:val="24"/>
                <w:szCs w:val="24"/>
                <w:lang w:val="ro-RO"/>
              </w:rPr>
              <w:t xml:space="preserve"> Guvernului nr.80 din 09.02</w:t>
            </w:r>
            <w:r w:rsidRPr="0099707F">
              <w:rPr>
                <w:rStyle w:val="FontStyle31"/>
                <w:rFonts w:ascii="Times New Roman" w:hAnsi="Times New Roman" w:cs="Times New Roman"/>
                <w:sz w:val="24"/>
                <w:szCs w:val="24"/>
                <w:lang w:val="ro-RO"/>
              </w:rPr>
              <w:t xml:space="preserve">.2012, </w:t>
            </w:r>
            <w:r w:rsidRPr="0099707F">
              <w:rPr>
                <w:rStyle w:val="FontStyle27"/>
                <w:sz w:val="24"/>
                <w:szCs w:val="24"/>
                <w:lang w:val="ro-RO"/>
              </w:rPr>
              <w:t>pct. 46-48 din Anexa 2.</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184</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Angajatorul asigură personalul pregătit pentru acordarea primului ajutor în caz de accidentare în muncă?</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proofErr w:type="spellStart"/>
            <w:r w:rsidRPr="0099707F">
              <w:rPr>
                <w:rStyle w:val="FontStyle27"/>
                <w:sz w:val="24"/>
                <w:szCs w:val="24"/>
                <w:lang w:val="ro-RO"/>
              </w:rPr>
              <w:t>Hotarirea</w:t>
            </w:r>
            <w:proofErr w:type="spellEnd"/>
            <w:r w:rsidRPr="0099707F">
              <w:rPr>
                <w:rStyle w:val="FontStyle27"/>
                <w:sz w:val="24"/>
                <w:szCs w:val="24"/>
                <w:lang w:val="ro-RO"/>
              </w:rPr>
              <w:t xml:space="preserve"> Guvernului nr.80 din 09.02</w:t>
            </w:r>
            <w:r w:rsidRPr="0099707F">
              <w:rPr>
                <w:rStyle w:val="FontStyle31"/>
                <w:rFonts w:ascii="Times New Roman" w:hAnsi="Times New Roman" w:cs="Times New Roman"/>
                <w:sz w:val="24"/>
                <w:szCs w:val="24"/>
                <w:lang w:val="ro-RO"/>
              </w:rPr>
              <w:t xml:space="preserve">.2012, </w:t>
            </w:r>
            <w:r w:rsidRPr="0099707F">
              <w:rPr>
                <w:rStyle w:val="FontStyle27"/>
                <w:sz w:val="24"/>
                <w:szCs w:val="24"/>
                <w:lang w:val="ro-RO"/>
              </w:rPr>
              <w:t>pct. 51 din Anexa 2.</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185</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A5433E" w:rsidP="0099707F">
            <w:pPr>
              <w:tabs>
                <w:tab w:val="left" w:pos="798"/>
              </w:tabs>
              <w:spacing w:after="0" w:line="240" w:lineRule="auto"/>
              <w:rPr>
                <w:rStyle w:val="FontStyle27"/>
                <w:sz w:val="24"/>
                <w:szCs w:val="24"/>
                <w:lang w:val="ro-RO"/>
              </w:rPr>
            </w:pPr>
            <w:r w:rsidRPr="0099707F">
              <w:rPr>
                <w:rStyle w:val="FontStyle27"/>
                <w:sz w:val="24"/>
                <w:szCs w:val="24"/>
                <w:lang w:val="ro-RO"/>
              </w:rPr>
              <w:t>Sunt</w:t>
            </w:r>
            <w:r w:rsidR="0099707F" w:rsidRPr="0099707F">
              <w:rPr>
                <w:rStyle w:val="FontStyle27"/>
                <w:sz w:val="24"/>
                <w:szCs w:val="24"/>
                <w:lang w:val="ro-RO"/>
              </w:rPr>
              <w:t xml:space="preserve"> prevăzute una sau mai multe încăperi  de  prim  ajutor în  caz  de</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31"/>
                <w:rFonts w:ascii="Times New Roman" w:hAnsi="Times New Roman" w:cs="Times New Roman"/>
                <w:sz w:val="24"/>
                <w:szCs w:val="24"/>
                <w:lang w:val="ro-RO"/>
              </w:rPr>
            </w:pPr>
            <w:proofErr w:type="spellStart"/>
            <w:r w:rsidRPr="0099707F">
              <w:rPr>
                <w:rStyle w:val="FontStyle27"/>
                <w:sz w:val="24"/>
                <w:szCs w:val="24"/>
                <w:lang w:val="ro-RO"/>
              </w:rPr>
              <w:t>Hotarirea</w:t>
            </w:r>
            <w:proofErr w:type="spellEnd"/>
            <w:r w:rsidRPr="0099707F">
              <w:rPr>
                <w:rStyle w:val="FontStyle27"/>
                <w:sz w:val="24"/>
                <w:szCs w:val="24"/>
                <w:lang w:val="ro-RO"/>
              </w:rPr>
              <w:t xml:space="preserve"> Guvernului nr.80 din 09.02</w:t>
            </w:r>
            <w:r w:rsidRPr="0099707F">
              <w:rPr>
                <w:rStyle w:val="FontStyle31"/>
                <w:rFonts w:ascii="Times New Roman" w:hAnsi="Times New Roman" w:cs="Times New Roman"/>
                <w:sz w:val="24"/>
                <w:szCs w:val="24"/>
                <w:lang w:val="ro-RO"/>
              </w:rPr>
              <w:t>.2012,</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15</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accidentare în muncă, în funcţie de dimensiunile şantierului sau de tipurile de activităţi?</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pct. 53 din Anexa 2.</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186</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 xml:space="preserve">Atunci </w:t>
            </w:r>
            <w:proofErr w:type="spellStart"/>
            <w:r w:rsidRPr="0099707F">
              <w:rPr>
                <w:rStyle w:val="FontStyle27"/>
                <w:sz w:val="24"/>
                <w:szCs w:val="24"/>
                <w:lang w:val="ro-RO"/>
              </w:rPr>
              <w:t>cînd</w:t>
            </w:r>
            <w:proofErr w:type="spellEnd"/>
            <w:r w:rsidRPr="0099707F">
              <w:rPr>
                <w:rStyle w:val="FontStyle27"/>
                <w:sz w:val="24"/>
                <w:szCs w:val="24"/>
                <w:lang w:val="ro-RO"/>
              </w:rPr>
              <w:t xml:space="preserve"> tipul de activitate sau cerinţele de curăţenie impun acest lucru, lucrătorilor li se pun la dispoziţie duşuri corespunzătoare în număr suficient?</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proofErr w:type="spellStart"/>
            <w:r w:rsidRPr="0099707F">
              <w:rPr>
                <w:rStyle w:val="FontStyle27"/>
                <w:sz w:val="24"/>
                <w:szCs w:val="24"/>
                <w:lang w:val="ro-RO"/>
              </w:rPr>
              <w:t>Hotarirea</w:t>
            </w:r>
            <w:proofErr w:type="spellEnd"/>
            <w:r w:rsidRPr="0099707F">
              <w:rPr>
                <w:rStyle w:val="FontStyle27"/>
                <w:sz w:val="24"/>
                <w:szCs w:val="24"/>
                <w:lang w:val="ro-RO"/>
              </w:rPr>
              <w:t xml:space="preserve"> Guvernului nr.80 din 09.02.2012, tabelului nr. 1, anexa nr. 5 pct. 65-71, Anexa 2.</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15</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187</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In apropierea posturilor de lucru, a încăperilor de odihnă, a vestiarelor şi a sălilor de duşuri lucrătorii dispun de locuri special dotate cu un număr suficient de WC-uri?</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proofErr w:type="spellStart"/>
            <w:r w:rsidRPr="0099707F">
              <w:rPr>
                <w:rStyle w:val="FontStyle27"/>
                <w:sz w:val="24"/>
                <w:szCs w:val="24"/>
                <w:lang w:val="ro-RO"/>
              </w:rPr>
              <w:t>Hotarirea</w:t>
            </w:r>
            <w:proofErr w:type="spellEnd"/>
            <w:r w:rsidRPr="0099707F">
              <w:rPr>
                <w:rStyle w:val="FontStyle27"/>
                <w:sz w:val="24"/>
                <w:szCs w:val="24"/>
                <w:lang w:val="ro-RO"/>
              </w:rPr>
              <w:t xml:space="preserve"> Guvernului nr.80 din 09.02.2012, pct. 72 din Anexa 2.</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15</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188</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Odihna şi cazarea muncitorilor de la şantier este organizată corespunzător?</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proofErr w:type="spellStart"/>
            <w:r w:rsidRPr="0099707F">
              <w:rPr>
                <w:rStyle w:val="FontStyle27"/>
                <w:sz w:val="24"/>
                <w:szCs w:val="24"/>
                <w:lang w:val="ro-RO"/>
              </w:rPr>
              <w:t>Hotarirea</w:t>
            </w:r>
            <w:proofErr w:type="spellEnd"/>
            <w:r w:rsidRPr="0099707F">
              <w:rPr>
                <w:rStyle w:val="FontStyle27"/>
                <w:sz w:val="24"/>
                <w:szCs w:val="24"/>
                <w:lang w:val="ro-RO"/>
              </w:rPr>
              <w:t xml:space="preserve"> Guvernului nr.80 din 09.02.2012, pct. 74-79 din Anexa 2.</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15</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189</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 xml:space="preserve">Posturile de lucru din şantiere şi în </w:t>
            </w:r>
            <w:r w:rsidRPr="0099707F">
              <w:rPr>
                <w:rStyle w:val="FontStyle27"/>
                <w:sz w:val="24"/>
                <w:szCs w:val="24"/>
                <w:lang w:val="ro-RO"/>
              </w:rPr>
              <w:lastRenderedPageBreak/>
              <w:t xml:space="preserve">interiorul încăperilor </w:t>
            </w:r>
            <w:r w:rsidR="00A5433E" w:rsidRPr="0099707F">
              <w:rPr>
                <w:rStyle w:val="FontStyle27"/>
                <w:sz w:val="24"/>
                <w:szCs w:val="24"/>
                <w:lang w:val="ro-RO"/>
              </w:rPr>
              <w:t>sunt</w:t>
            </w:r>
            <w:r w:rsidRPr="0099707F">
              <w:rPr>
                <w:rStyle w:val="FontStyle27"/>
                <w:sz w:val="24"/>
                <w:szCs w:val="24"/>
                <w:lang w:val="ro-RO"/>
              </w:rPr>
              <w:t xml:space="preserve"> organizate în corespundere cu cap. I din Anexa 2.</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proofErr w:type="spellStart"/>
            <w:r w:rsidRPr="0099707F">
              <w:rPr>
                <w:rStyle w:val="FontStyle27"/>
                <w:sz w:val="24"/>
                <w:szCs w:val="24"/>
                <w:lang w:val="ro-RO"/>
              </w:rPr>
              <w:lastRenderedPageBreak/>
              <w:t>Hotarirea</w:t>
            </w:r>
            <w:proofErr w:type="spellEnd"/>
            <w:r w:rsidRPr="0099707F">
              <w:rPr>
                <w:rStyle w:val="FontStyle27"/>
                <w:sz w:val="24"/>
                <w:szCs w:val="24"/>
                <w:lang w:val="ro-RO"/>
              </w:rPr>
              <w:t xml:space="preserve"> Guvernului </w:t>
            </w:r>
            <w:r w:rsidRPr="0099707F">
              <w:rPr>
                <w:rStyle w:val="FontStyle27"/>
                <w:sz w:val="24"/>
                <w:szCs w:val="24"/>
                <w:lang w:val="ro-RO"/>
              </w:rPr>
              <w:lastRenderedPageBreak/>
              <w:t>nr.80 din 09.02.2012, pct. cap. I din Anexa 2.</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r w:rsidR="0099707F" w:rsidRPr="0099707F" w:rsidTr="0099707F">
        <w:tc>
          <w:tcPr>
            <w:tcW w:w="67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lastRenderedPageBreak/>
              <w:t>190</w:t>
            </w:r>
          </w:p>
        </w:tc>
        <w:tc>
          <w:tcPr>
            <w:tcW w:w="4109"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Se respectă cerinţele minime faţă de organizarea posturilor de lucru pe şantiere şi în exteriorul încăperilor?</w:t>
            </w:r>
          </w:p>
        </w:tc>
        <w:tc>
          <w:tcPr>
            <w:tcW w:w="2270"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proofErr w:type="spellStart"/>
            <w:r w:rsidRPr="0099707F">
              <w:rPr>
                <w:rStyle w:val="FontStyle27"/>
                <w:sz w:val="24"/>
                <w:szCs w:val="24"/>
                <w:lang w:val="ro-RO"/>
              </w:rPr>
              <w:t>Hotarirea</w:t>
            </w:r>
            <w:proofErr w:type="spellEnd"/>
            <w:r w:rsidRPr="0099707F">
              <w:rPr>
                <w:rStyle w:val="FontStyle27"/>
                <w:sz w:val="24"/>
                <w:szCs w:val="24"/>
                <w:lang w:val="ro-RO"/>
              </w:rPr>
              <w:t xml:space="preserve"> Guvernului nr.80 din 09.02.2012, cap. II, Anexa 2.</w:t>
            </w:r>
          </w:p>
        </w:tc>
        <w:tc>
          <w:tcPr>
            <w:tcW w:w="56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562"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706"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tc>
        <w:tc>
          <w:tcPr>
            <w:tcW w:w="821" w:type="dxa"/>
            <w:tcBorders>
              <w:top w:val="single" w:sz="6" w:space="0" w:color="auto"/>
              <w:left w:val="single" w:sz="6" w:space="0" w:color="auto"/>
              <w:bottom w:val="single" w:sz="6" w:space="0" w:color="auto"/>
              <w:right w:val="single" w:sz="6" w:space="0" w:color="auto"/>
            </w:tcBorders>
          </w:tcPr>
          <w:p w:rsidR="0099707F" w:rsidRPr="0099707F" w:rsidRDefault="0099707F" w:rsidP="0099707F">
            <w:pPr>
              <w:tabs>
                <w:tab w:val="left" w:pos="798"/>
              </w:tabs>
              <w:spacing w:after="0" w:line="240" w:lineRule="auto"/>
              <w:rPr>
                <w:rStyle w:val="FontStyle27"/>
                <w:sz w:val="24"/>
                <w:szCs w:val="24"/>
                <w:lang w:val="ro-RO"/>
              </w:rPr>
            </w:pPr>
            <w:r w:rsidRPr="0099707F">
              <w:rPr>
                <w:rStyle w:val="FontStyle27"/>
                <w:sz w:val="24"/>
                <w:szCs w:val="24"/>
                <w:lang w:val="ro-RO"/>
              </w:rPr>
              <w:t>20</w:t>
            </w:r>
          </w:p>
        </w:tc>
      </w:tr>
    </w:tbl>
    <w:p w:rsidR="0099707F" w:rsidRPr="0099707F" w:rsidRDefault="0099707F" w:rsidP="0099707F">
      <w:pPr>
        <w:tabs>
          <w:tab w:val="left" w:pos="798"/>
        </w:tabs>
        <w:spacing w:after="0" w:line="240" w:lineRule="auto"/>
        <w:rPr>
          <w:rFonts w:ascii="Times New Roman" w:hAnsi="Times New Roman" w:cs="Times New Roman"/>
          <w:sz w:val="24"/>
          <w:szCs w:val="24"/>
          <w:lang w:val="ro-RO"/>
        </w:rPr>
      </w:pPr>
    </w:p>
    <w:p w:rsidR="007E450E" w:rsidRPr="0099707F" w:rsidRDefault="0099707F" w:rsidP="0099707F">
      <w:pPr>
        <w:spacing w:after="0" w:line="240" w:lineRule="auto"/>
        <w:rPr>
          <w:rFonts w:ascii="Times New Roman" w:hAnsi="Times New Roman" w:cs="Times New Roman"/>
          <w:i/>
          <w:iCs/>
          <w:sz w:val="24"/>
          <w:szCs w:val="24"/>
          <w:lang w:val="ro-RO"/>
        </w:rPr>
      </w:pPr>
      <w:r w:rsidRPr="0099707F">
        <w:rPr>
          <w:rFonts w:ascii="Times New Roman" w:hAnsi="Times New Roman" w:cs="Times New Roman"/>
          <w:i/>
          <w:iCs/>
          <w:sz w:val="24"/>
          <w:szCs w:val="24"/>
          <w:lang w:val="ro-RO"/>
        </w:rPr>
        <w:t>* Lista încălcărilor poate fi modificată şi completată în dependenţă de punerea în aplicare a noilor acte legislative şi normative din domeniu.</w:t>
      </w:r>
    </w:p>
    <w:p w:rsidR="0099707F" w:rsidRPr="0099707F" w:rsidRDefault="0099707F" w:rsidP="0099707F">
      <w:pPr>
        <w:spacing w:after="0" w:line="240" w:lineRule="auto"/>
        <w:jc w:val="center"/>
        <w:rPr>
          <w:rFonts w:ascii="Times New Roman" w:hAnsi="Times New Roman" w:cs="Times New Roman"/>
          <w:i/>
          <w:iCs/>
          <w:sz w:val="24"/>
          <w:szCs w:val="24"/>
          <w:lang w:val="ro-RO"/>
        </w:rPr>
      </w:pPr>
      <w:r w:rsidRPr="0099707F">
        <w:rPr>
          <w:rFonts w:ascii="Times New Roman" w:hAnsi="Times New Roman" w:cs="Times New Roman"/>
          <w:b/>
          <w:bCs/>
          <w:i/>
          <w:iCs/>
          <w:sz w:val="24"/>
          <w:szCs w:val="24"/>
          <w:lang w:val="ro-RO"/>
        </w:rPr>
        <w:t>Lista actelor normative</w:t>
      </w:r>
    </w:p>
    <w:p w:rsidR="0099707F" w:rsidRPr="0099707F" w:rsidRDefault="0099707F" w:rsidP="0099707F">
      <w:pPr>
        <w:numPr>
          <w:ilvl w:val="0"/>
          <w:numId w:val="1"/>
        </w:numPr>
        <w:spacing w:after="0" w:line="240" w:lineRule="auto"/>
        <w:jc w:val="both"/>
        <w:rPr>
          <w:rFonts w:ascii="Times New Roman" w:hAnsi="Times New Roman" w:cs="Times New Roman"/>
          <w:b/>
          <w:bCs/>
          <w:sz w:val="24"/>
          <w:szCs w:val="24"/>
          <w:lang w:val="ro-RO"/>
        </w:rPr>
      </w:pPr>
      <w:proofErr w:type="spellStart"/>
      <w:r w:rsidRPr="0099707F">
        <w:rPr>
          <w:rFonts w:ascii="Times New Roman" w:hAnsi="Times New Roman" w:cs="Times New Roman"/>
          <w:b/>
          <w:bCs/>
          <w:sz w:val="24"/>
          <w:szCs w:val="24"/>
          <w:lang w:val="ro-RO"/>
        </w:rPr>
        <w:t>Hotarirea</w:t>
      </w:r>
      <w:proofErr w:type="spellEnd"/>
      <w:r w:rsidRPr="0099707F">
        <w:rPr>
          <w:rFonts w:ascii="Times New Roman" w:hAnsi="Times New Roman" w:cs="Times New Roman"/>
          <w:b/>
          <w:bCs/>
          <w:sz w:val="24"/>
          <w:szCs w:val="24"/>
          <w:lang w:val="ro-RO"/>
        </w:rPr>
        <w:t xml:space="preserve"> Guvernului nr. 353 din 05.05.2010 privind </w:t>
      </w:r>
      <w:r w:rsidRPr="0099707F">
        <w:rPr>
          <w:rFonts w:ascii="Times New Roman" w:hAnsi="Times New Roman" w:cs="Times New Roman"/>
          <w:sz w:val="24"/>
          <w:szCs w:val="24"/>
          <w:lang w:val="ro-RO"/>
        </w:rPr>
        <w:t>Cerinţele minime de securitate şi sănătate la locul de muncă.</w:t>
      </w:r>
    </w:p>
    <w:p w:rsidR="0099707F" w:rsidRPr="0099707F" w:rsidRDefault="0099707F" w:rsidP="0099707F">
      <w:pPr>
        <w:numPr>
          <w:ilvl w:val="0"/>
          <w:numId w:val="1"/>
        </w:numPr>
        <w:spacing w:after="0" w:line="240" w:lineRule="auto"/>
        <w:jc w:val="both"/>
        <w:rPr>
          <w:rFonts w:ascii="Times New Roman" w:hAnsi="Times New Roman" w:cs="Times New Roman"/>
          <w:b/>
          <w:bCs/>
          <w:sz w:val="24"/>
          <w:szCs w:val="24"/>
          <w:lang w:val="ro-RO"/>
        </w:rPr>
      </w:pPr>
      <w:proofErr w:type="spellStart"/>
      <w:r w:rsidRPr="0099707F">
        <w:rPr>
          <w:rFonts w:ascii="Times New Roman" w:hAnsi="Times New Roman" w:cs="Times New Roman"/>
          <w:b/>
          <w:bCs/>
          <w:sz w:val="24"/>
          <w:szCs w:val="24"/>
          <w:lang w:val="ro-RO"/>
        </w:rPr>
        <w:t>Hotarirea</w:t>
      </w:r>
      <w:proofErr w:type="spellEnd"/>
      <w:r w:rsidRPr="0099707F">
        <w:rPr>
          <w:rFonts w:ascii="Times New Roman" w:hAnsi="Times New Roman" w:cs="Times New Roman"/>
          <w:b/>
          <w:bCs/>
          <w:sz w:val="24"/>
          <w:szCs w:val="24"/>
          <w:lang w:val="ro-RO"/>
        </w:rPr>
        <w:t xml:space="preserve"> Guvernului nr.603 din 11.08.2011 </w:t>
      </w:r>
      <w:r w:rsidRPr="0099707F">
        <w:rPr>
          <w:rFonts w:ascii="Times New Roman" w:hAnsi="Times New Roman" w:cs="Times New Roman"/>
          <w:sz w:val="24"/>
          <w:szCs w:val="24"/>
          <w:lang w:val="ro-RO"/>
        </w:rPr>
        <w:t>privind Cerinţele minime de securitate şi sănătate pentru folosirea de către lucrători a echipamentului de muncă la locul de muncă.</w:t>
      </w:r>
    </w:p>
    <w:p w:rsidR="0099707F" w:rsidRPr="0099707F" w:rsidRDefault="0099707F" w:rsidP="0099707F">
      <w:pPr>
        <w:numPr>
          <w:ilvl w:val="0"/>
          <w:numId w:val="1"/>
        </w:numPr>
        <w:spacing w:after="0" w:line="240" w:lineRule="auto"/>
        <w:jc w:val="both"/>
        <w:rPr>
          <w:rFonts w:ascii="Times New Roman" w:hAnsi="Times New Roman" w:cs="Times New Roman"/>
          <w:b/>
          <w:bCs/>
          <w:sz w:val="24"/>
          <w:szCs w:val="24"/>
          <w:lang w:val="ro-RO"/>
        </w:rPr>
      </w:pPr>
      <w:proofErr w:type="spellStart"/>
      <w:r w:rsidRPr="0099707F">
        <w:rPr>
          <w:rFonts w:ascii="Times New Roman" w:hAnsi="Times New Roman" w:cs="Times New Roman"/>
          <w:b/>
          <w:bCs/>
          <w:sz w:val="24"/>
          <w:szCs w:val="24"/>
          <w:lang w:val="ro-RO"/>
        </w:rPr>
        <w:t>Hotarirea</w:t>
      </w:r>
      <w:proofErr w:type="spellEnd"/>
      <w:r w:rsidRPr="0099707F">
        <w:rPr>
          <w:rFonts w:ascii="Times New Roman" w:hAnsi="Times New Roman" w:cs="Times New Roman"/>
          <w:b/>
          <w:bCs/>
          <w:sz w:val="24"/>
          <w:szCs w:val="24"/>
          <w:lang w:val="ro-RO"/>
        </w:rPr>
        <w:t xml:space="preserve"> Guvernului nr.80 din 09.02.2012 </w:t>
      </w:r>
      <w:r w:rsidRPr="0099707F">
        <w:rPr>
          <w:rFonts w:ascii="Times New Roman" w:hAnsi="Times New Roman" w:cs="Times New Roman"/>
          <w:sz w:val="24"/>
          <w:szCs w:val="24"/>
          <w:lang w:val="ro-RO"/>
        </w:rPr>
        <w:t>privind Cerinţele minime de securitate şi sănătate pentru şantierele temporare sau mobile</w:t>
      </w:r>
    </w:p>
    <w:p w:rsidR="0099707F" w:rsidRPr="0099707F" w:rsidRDefault="0099707F" w:rsidP="0099707F">
      <w:pPr>
        <w:numPr>
          <w:ilvl w:val="0"/>
          <w:numId w:val="1"/>
        </w:numPr>
        <w:spacing w:after="0" w:line="240" w:lineRule="auto"/>
        <w:jc w:val="both"/>
        <w:rPr>
          <w:rFonts w:ascii="Times New Roman" w:hAnsi="Times New Roman" w:cs="Times New Roman"/>
          <w:b/>
          <w:bCs/>
          <w:sz w:val="24"/>
          <w:szCs w:val="24"/>
          <w:lang w:val="ro-RO"/>
        </w:rPr>
      </w:pPr>
      <w:proofErr w:type="spellStart"/>
      <w:r w:rsidRPr="0099707F">
        <w:rPr>
          <w:rFonts w:ascii="Times New Roman" w:hAnsi="Times New Roman" w:cs="Times New Roman"/>
          <w:b/>
          <w:bCs/>
          <w:sz w:val="24"/>
          <w:szCs w:val="24"/>
          <w:lang w:val="ro-RO"/>
        </w:rPr>
        <w:t>Hotărîrea</w:t>
      </w:r>
      <w:proofErr w:type="spellEnd"/>
      <w:r w:rsidRPr="0099707F">
        <w:rPr>
          <w:rFonts w:ascii="Times New Roman" w:hAnsi="Times New Roman" w:cs="Times New Roman"/>
          <w:b/>
          <w:bCs/>
          <w:sz w:val="24"/>
          <w:szCs w:val="24"/>
          <w:lang w:val="ro-RO"/>
        </w:rPr>
        <w:t xml:space="preserve"> Guvernului nr. 244 din 08.04.2013 privind aprobarea </w:t>
      </w:r>
      <w:r w:rsidRPr="0099707F">
        <w:rPr>
          <w:rFonts w:ascii="Times New Roman" w:hAnsi="Times New Roman" w:cs="Times New Roman"/>
          <w:sz w:val="24"/>
          <w:szCs w:val="24"/>
          <w:lang w:val="ro-RO"/>
        </w:rPr>
        <w:t>Cerinţelor</w:t>
      </w:r>
    </w:p>
    <w:p w:rsidR="0099707F" w:rsidRPr="0099707F" w:rsidRDefault="0099707F" w:rsidP="0099707F">
      <w:pPr>
        <w:spacing w:after="0" w:line="240" w:lineRule="auto"/>
        <w:jc w:val="both"/>
        <w:rPr>
          <w:rFonts w:ascii="Times New Roman" w:hAnsi="Times New Roman" w:cs="Times New Roman"/>
          <w:sz w:val="24"/>
          <w:szCs w:val="24"/>
          <w:lang w:val="ro-RO"/>
        </w:rPr>
      </w:pPr>
      <w:r w:rsidRPr="0099707F">
        <w:rPr>
          <w:rFonts w:ascii="Times New Roman" w:hAnsi="Times New Roman" w:cs="Times New Roman"/>
          <w:sz w:val="24"/>
          <w:szCs w:val="24"/>
          <w:lang w:val="ro-RO"/>
        </w:rPr>
        <w:t>minim pentru protecţia lucrătorilor împotriva riscurilor legate de expunerea la azbest la locul de muncă.</w:t>
      </w:r>
    </w:p>
    <w:p w:rsidR="0099707F" w:rsidRPr="0099707F" w:rsidRDefault="0099707F" w:rsidP="0099707F">
      <w:pPr>
        <w:numPr>
          <w:ilvl w:val="0"/>
          <w:numId w:val="2"/>
        </w:numPr>
        <w:spacing w:after="0" w:line="240" w:lineRule="auto"/>
        <w:jc w:val="both"/>
        <w:rPr>
          <w:rFonts w:ascii="Times New Roman" w:hAnsi="Times New Roman" w:cs="Times New Roman"/>
          <w:b/>
          <w:bCs/>
          <w:sz w:val="24"/>
          <w:szCs w:val="24"/>
          <w:lang w:val="ro-RO"/>
        </w:rPr>
      </w:pPr>
      <w:proofErr w:type="spellStart"/>
      <w:r w:rsidRPr="0099707F">
        <w:rPr>
          <w:rFonts w:ascii="Times New Roman" w:hAnsi="Times New Roman" w:cs="Times New Roman"/>
          <w:b/>
          <w:bCs/>
          <w:sz w:val="24"/>
          <w:szCs w:val="24"/>
          <w:lang w:val="ro-RO"/>
        </w:rPr>
        <w:t>Hotărîrea</w:t>
      </w:r>
      <w:proofErr w:type="spellEnd"/>
      <w:r w:rsidRPr="0099707F">
        <w:rPr>
          <w:rFonts w:ascii="Times New Roman" w:hAnsi="Times New Roman" w:cs="Times New Roman"/>
          <w:b/>
          <w:bCs/>
          <w:sz w:val="24"/>
          <w:szCs w:val="24"/>
          <w:lang w:val="ro-RO"/>
        </w:rPr>
        <w:t xml:space="preserve"> Guvernului nr. 324 din 30.05.2013 </w:t>
      </w:r>
      <w:r w:rsidRPr="0099707F">
        <w:rPr>
          <w:rFonts w:ascii="Times New Roman" w:hAnsi="Times New Roman" w:cs="Times New Roman"/>
          <w:sz w:val="24"/>
          <w:szCs w:val="24"/>
          <w:lang w:val="ro-RO"/>
        </w:rPr>
        <w:t>cu privire la aprobarea Regulamentului sanitar privind cerinţele de sănătate şi securitate pentru asigurarea protecţiei lucrătorilor împotriva riscurilor legate de prezenţa agenţilor chimici la locul de muncă.</w:t>
      </w:r>
    </w:p>
    <w:p w:rsidR="0099707F" w:rsidRPr="0099707F" w:rsidRDefault="0099707F" w:rsidP="0099707F">
      <w:pPr>
        <w:numPr>
          <w:ilvl w:val="0"/>
          <w:numId w:val="2"/>
        </w:numPr>
        <w:spacing w:after="0" w:line="240" w:lineRule="auto"/>
        <w:jc w:val="both"/>
        <w:rPr>
          <w:rFonts w:ascii="Times New Roman" w:hAnsi="Times New Roman" w:cs="Times New Roman"/>
          <w:b/>
          <w:bCs/>
          <w:sz w:val="24"/>
          <w:szCs w:val="24"/>
          <w:lang w:val="ro-RO"/>
        </w:rPr>
      </w:pPr>
      <w:proofErr w:type="spellStart"/>
      <w:r w:rsidRPr="0099707F">
        <w:rPr>
          <w:rFonts w:ascii="Times New Roman" w:hAnsi="Times New Roman" w:cs="Times New Roman"/>
          <w:b/>
          <w:bCs/>
          <w:sz w:val="24"/>
          <w:szCs w:val="24"/>
          <w:lang w:val="ro-RO"/>
        </w:rPr>
        <w:t>Hotărîrea</w:t>
      </w:r>
      <w:proofErr w:type="spellEnd"/>
      <w:r w:rsidRPr="0099707F">
        <w:rPr>
          <w:rFonts w:ascii="Times New Roman" w:hAnsi="Times New Roman" w:cs="Times New Roman"/>
          <w:b/>
          <w:bCs/>
          <w:sz w:val="24"/>
          <w:szCs w:val="24"/>
          <w:lang w:val="ro-RO"/>
        </w:rPr>
        <w:t xml:space="preserve"> Guvernului nr.918 din 18.11.2013 </w:t>
      </w:r>
      <w:r w:rsidRPr="0099707F">
        <w:rPr>
          <w:rFonts w:ascii="Times New Roman" w:hAnsi="Times New Roman" w:cs="Times New Roman"/>
          <w:sz w:val="24"/>
          <w:szCs w:val="24"/>
          <w:lang w:val="ro-RO"/>
        </w:rPr>
        <w:t>privind Cerinţele minime pentru semnalizarea de securitate şi sănătate la locul de muncă.</w:t>
      </w:r>
    </w:p>
    <w:p w:rsidR="0099707F" w:rsidRPr="0099707F" w:rsidRDefault="0099707F" w:rsidP="0099707F">
      <w:pPr>
        <w:numPr>
          <w:ilvl w:val="0"/>
          <w:numId w:val="2"/>
        </w:numPr>
        <w:spacing w:after="0" w:line="240" w:lineRule="auto"/>
        <w:jc w:val="both"/>
        <w:rPr>
          <w:rFonts w:ascii="Times New Roman" w:hAnsi="Times New Roman" w:cs="Times New Roman"/>
          <w:b/>
          <w:bCs/>
          <w:sz w:val="24"/>
          <w:szCs w:val="24"/>
          <w:lang w:val="ro-RO"/>
        </w:rPr>
      </w:pPr>
      <w:proofErr w:type="spellStart"/>
      <w:r w:rsidRPr="0099707F">
        <w:rPr>
          <w:rFonts w:ascii="Times New Roman" w:hAnsi="Times New Roman" w:cs="Times New Roman"/>
          <w:b/>
          <w:bCs/>
          <w:sz w:val="24"/>
          <w:szCs w:val="24"/>
          <w:lang w:val="ro-RO"/>
        </w:rPr>
        <w:t>Hotărîrea</w:t>
      </w:r>
      <w:proofErr w:type="spellEnd"/>
      <w:r w:rsidRPr="0099707F">
        <w:rPr>
          <w:rFonts w:ascii="Times New Roman" w:hAnsi="Times New Roman" w:cs="Times New Roman"/>
          <w:b/>
          <w:bCs/>
          <w:sz w:val="24"/>
          <w:szCs w:val="24"/>
          <w:lang w:val="ro-RO"/>
        </w:rPr>
        <w:t xml:space="preserve"> Guvernului nr.362 din 27.05.2014 </w:t>
      </w:r>
      <w:r w:rsidRPr="0099707F">
        <w:rPr>
          <w:rFonts w:ascii="Times New Roman" w:hAnsi="Times New Roman" w:cs="Times New Roman"/>
          <w:sz w:val="24"/>
          <w:szCs w:val="24"/>
          <w:lang w:val="ro-RO"/>
        </w:rPr>
        <w:t>cu privire la aprobarea Cerinţelor minime privind protecţia lucrătorilor împotriva riscurilor pentru sănătatea şi securitatea lor generate sau care pot fi generate de expunerea la zgomot, în special împotriva riscurilor pentru auz.</w:t>
      </w:r>
    </w:p>
    <w:p w:rsidR="0099707F" w:rsidRPr="0099707F" w:rsidRDefault="0099707F" w:rsidP="0099707F">
      <w:pPr>
        <w:numPr>
          <w:ilvl w:val="0"/>
          <w:numId w:val="2"/>
        </w:numPr>
        <w:spacing w:after="0" w:line="240" w:lineRule="auto"/>
        <w:jc w:val="both"/>
        <w:rPr>
          <w:rFonts w:ascii="Times New Roman" w:hAnsi="Times New Roman" w:cs="Times New Roman"/>
          <w:b/>
          <w:bCs/>
          <w:sz w:val="24"/>
          <w:szCs w:val="24"/>
          <w:lang w:val="ro-RO"/>
        </w:rPr>
      </w:pPr>
      <w:proofErr w:type="spellStart"/>
      <w:r w:rsidRPr="0099707F">
        <w:rPr>
          <w:rFonts w:ascii="Times New Roman" w:hAnsi="Times New Roman" w:cs="Times New Roman"/>
          <w:b/>
          <w:bCs/>
          <w:sz w:val="24"/>
          <w:szCs w:val="24"/>
          <w:lang w:val="ro-RO"/>
        </w:rPr>
        <w:t>Hotarirea</w:t>
      </w:r>
      <w:proofErr w:type="spellEnd"/>
      <w:r w:rsidRPr="0099707F">
        <w:rPr>
          <w:rFonts w:ascii="Times New Roman" w:hAnsi="Times New Roman" w:cs="Times New Roman"/>
          <w:b/>
          <w:bCs/>
          <w:sz w:val="24"/>
          <w:szCs w:val="24"/>
          <w:lang w:val="ro-RO"/>
        </w:rPr>
        <w:t xml:space="preserve"> Guvernului nr.584 din 12.05.2016 </w:t>
      </w:r>
      <w:r w:rsidRPr="0099707F">
        <w:rPr>
          <w:rFonts w:ascii="Times New Roman" w:hAnsi="Times New Roman" w:cs="Times New Roman"/>
          <w:sz w:val="24"/>
          <w:szCs w:val="24"/>
          <w:lang w:val="ro-RO"/>
        </w:rPr>
        <w:t xml:space="preserve">privind Cerinţele minime de securitate şi sănătate în muncă pentru manipularea manuală a încărcăturilor care prezintă riscuri pentru lucrători, în special de producere a unor afecţiuni </w:t>
      </w:r>
      <w:proofErr w:type="spellStart"/>
      <w:r w:rsidRPr="0099707F">
        <w:rPr>
          <w:rFonts w:ascii="Times New Roman" w:hAnsi="Times New Roman" w:cs="Times New Roman"/>
          <w:sz w:val="24"/>
          <w:szCs w:val="24"/>
          <w:lang w:val="ro-RO"/>
        </w:rPr>
        <w:t>dorsolombare</w:t>
      </w:r>
      <w:proofErr w:type="spellEnd"/>
      <w:r w:rsidRPr="0099707F">
        <w:rPr>
          <w:rFonts w:ascii="Times New Roman" w:hAnsi="Times New Roman" w:cs="Times New Roman"/>
          <w:sz w:val="24"/>
          <w:szCs w:val="24"/>
          <w:lang w:val="ro-RO"/>
        </w:rPr>
        <w:t>.</w:t>
      </w:r>
    </w:p>
    <w:p w:rsidR="0099707F" w:rsidRPr="0099707F" w:rsidRDefault="0099707F" w:rsidP="0099707F">
      <w:pPr>
        <w:numPr>
          <w:ilvl w:val="0"/>
          <w:numId w:val="3"/>
        </w:numPr>
        <w:spacing w:after="0" w:line="240" w:lineRule="auto"/>
        <w:jc w:val="both"/>
        <w:rPr>
          <w:rFonts w:ascii="Times New Roman" w:hAnsi="Times New Roman" w:cs="Times New Roman"/>
          <w:b/>
          <w:bCs/>
          <w:sz w:val="24"/>
          <w:szCs w:val="24"/>
          <w:lang w:val="ro-RO"/>
        </w:rPr>
      </w:pPr>
      <w:proofErr w:type="spellStart"/>
      <w:r w:rsidRPr="0099707F">
        <w:rPr>
          <w:rFonts w:ascii="Times New Roman" w:hAnsi="Times New Roman" w:cs="Times New Roman"/>
          <w:b/>
          <w:bCs/>
          <w:sz w:val="24"/>
          <w:szCs w:val="24"/>
          <w:lang w:val="ro-RO"/>
        </w:rPr>
        <w:t>Hotarirea</w:t>
      </w:r>
      <w:proofErr w:type="spellEnd"/>
      <w:r w:rsidRPr="0099707F">
        <w:rPr>
          <w:rFonts w:ascii="Times New Roman" w:hAnsi="Times New Roman" w:cs="Times New Roman"/>
          <w:b/>
          <w:bCs/>
          <w:sz w:val="24"/>
          <w:szCs w:val="24"/>
          <w:lang w:val="ro-RO"/>
        </w:rPr>
        <w:t xml:space="preserve"> Guvernului nr.589 din 12.05.2016 </w:t>
      </w:r>
      <w:r w:rsidRPr="0099707F">
        <w:rPr>
          <w:rFonts w:ascii="Times New Roman" w:hAnsi="Times New Roman" w:cs="Times New Roman"/>
          <w:sz w:val="24"/>
          <w:szCs w:val="24"/>
          <w:lang w:val="ro-RO"/>
        </w:rPr>
        <w:t xml:space="preserve">privind Cerinţele minime de securitate şi sănătate în muncă referitoare la expunerea lucrătorilor la </w:t>
      </w:r>
      <w:r>
        <w:rPr>
          <w:rFonts w:ascii="Times New Roman" w:hAnsi="Times New Roman" w:cs="Times New Roman"/>
          <w:sz w:val="24"/>
          <w:szCs w:val="24"/>
          <w:lang w:val="ro-RO"/>
        </w:rPr>
        <w:t>r</w:t>
      </w:r>
      <w:r w:rsidRPr="0099707F">
        <w:rPr>
          <w:rFonts w:ascii="Times New Roman" w:hAnsi="Times New Roman" w:cs="Times New Roman"/>
          <w:sz w:val="24"/>
          <w:szCs w:val="24"/>
          <w:lang w:val="ro-RO"/>
        </w:rPr>
        <w:t>iscuri generate de vibraţiile mecanice.</w:t>
      </w:r>
    </w:p>
    <w:p w:rsidR="0099707F" w:rsidRPr="0099707F" w:rsidRDefault="0099707F" w:rsidP="0099707F">
      <w:pPr>
        <w:numPr>
          <w:ilvl w:val="0"/>
          <w:numId w:val="3"/>
        </w:numPr>
        <w:spacing w:after="0" w:line="240" w:lineRule="auto"/>
        <w:jc w:val="both"/>
        <w:rPr>
          <w:rFonts w:ascii="Times New Roman" w:hAnsi="Times New Roman" w:cs="Times New Roman"/>
          <w:b/>
          <w:bCs/>
          <w:sz w:val="24"/>
          <w:szCs w:val="24"/>
          <w:lang w:val="ro-RO"/>
        </w:rPr>
      </w:pPr>
      <w:proofErr w:type="spellStart"/>
      <w:r w:rsidRPr="0099707F">
        <w:rPr>
          <w:rFonts w:ascii="Times New Roman" w:hAnsi="Times New Roman" w:cs="Times New Roman"/>
          <w:b/>
          <w:bCs/>
          <w:sz w:val="24"/>
          <w:szCs w:val="24"/>
          <w:lang w:val="ro-RO"/>
        </w:rPr>
        <w:t>Hotarirea</w:t>
      </w:r>
      <w:proofErr w:type="spellEnd"/>
      <w:r w:rsidRPr="0099707F">
        <w:rPr>
          <w:rFonts w:ascii="Times New Roman" w:hAnsi="Times New Roman" w:cs="Times New Roman"/>
          <w:b/>
          <w:bCs/>
          <w:sz w:val="24"/>
          <w:szCs w:val="24"/>
          <w:lang w:val="ro-RO"/>
        </w:rPr>
        <w:t xml:space="preserve"> Guvernului nr.819 din 01.07.2016 </w:t>
      </w:r>
      <w:r w:rsidRPr="0099707F">
        <w:rPr>
          <w:rFonts w:ascii="Times New Roman" w:hAnsi="Times New Roman" w:cs="Times New Roman"/>
          <w:sz w:val="24"/>
          <w:szCs w:val="24"/>
          <w:lang w:val="ro-RO"/>
        </w:rPr>
        <w:t>privind Cerinţele minime de securitate şi sănătate în muncă pentru lucrul la monitor.</w:t>
      </w:r>
    </w:p>
    <w:p w:rsidR="0099707F" w:rsidRPr="0099707F" w:rsidRDefault="0099707F" w:rsidP="0099707F">
      <w:pPr>
        <w:numPr>
          <w:ilvl w:val="0"/>
          <w:numId w:val="3"/>
        </w:numPr>
        <w:spacing w:after="0" w:line="240" w:lineRule="auto"/>
        <w:jc w:val="both"/>
        <w:rPr>
          <w:rFonts w:ascii="Times New Roman" w:hAnsi="Times New Roman" w:cs="Times New Roman"/>
          <w:b/>
          <w:bCs/>
          <w:sz w:val="24"/>
          <w:szCs w:val="24"/>
          <w:lang w:val="ro-RO"/>
        </w:rPr>
      </w:pPr>
      <w:proofErr w:type="spellStart"/>
      <w:r w:rsidRPr="0099707F">
        <w:rPr>
          <w:rFonts w:ascii="Times New Roman" w:hAnsi="Times New Roman" w:cs="Times New Roman"/>
          <w:b/>
          <w:bCs/>
          <w:sz w:val="24"/>
          <w:szCs w:val="24"/>
          <w:lang w:val="ro-RO"/>
        </w:rPr>
        <w:t>Hotarirea</w:t>
      </w:r>
      <w:proofErr w:type="spellEnd"/>
      <w:r w:rsidRPr="0099707F">
        <w:rPr>
          <w:rFonts w:ascii="Times New Roman" w:hAnsi="Times New Roman" w:cs="Times New Roman"/>
          <w:b/>
          <w:bCs/>
          <w:sz w:val="24"/>
          <w:szCs w:val="24"/>
          <w:lang w:val="ro-RO"/>
        </w:rPr>
        <w:t xml:space="preserve"> Guvernului nr.1408 din 27.12.2016 privind </w:t>
      </w:r>
      <w:r w:rsidRPr="0099707F">
        <w:rPr>
          <w:rFonts w:ascii="Times New Roman" w:hAnsi="Times New Roman" w:cs="Times New Roman"/>
          <w:sz w:val="24"/>
          <w:szCs w:val="24"/>
          <w:lang w:val="ro-RO"/>
        </w:rPr>
        <w:t xml:space="preserve">Cerinţele minime de securitate şi sănătate în muncă pentru protecţia salariatelor gravide, care au născut de </w:t>
      </w:r>
      <w:proofErr w:type="spellStart"/>
      <w:r w:rsidRPr="0099707F">
        <w:rPr>
          <w:rFonts w:ascii="Times New Roman" w:hAnsi="Times New Roman" w:cs="Times New Roman"/>
          <w:sz w:val="24"/>
          <w:szCs w:val="24"/>
          <w:lang w:val="ro-RO"/>
        </w:rPr>
        <w:t>curînd</w:t>
      </w:r>
      <w:proofErr w:type="spellEnd"/>
      <w:r w:rsidRPr="0099707F">
        <w:rPr>
          <w:rFonts w:ascii="Times New Roman" w:hAnsi="Times New Roman" w:cs="Times New Roman"/>
          <w:sz w:val="24"/>
          <w:szCs w:val="24"/>
          <w:lang w:val="ro-RO"/>
        </w:rPr>
        <w:t xml:space="preserve"> sau care alăptează.</w:t>
      </w:r>
    </w:p>
    <w:p w:rsidR="0099707F" w:rsidRPr="0099707F" w:rsidRDefault="0099707F" w:rsidP="0099707F">
      <w:pPr>
        <w:numPr>
          <w:ilvl w:val="0"/>
          <w:numId w:val="3"/>
        </w:numPr>
        <w:spacing w:after="0" w:line="240" w:lineRule="auto"/>
        <w:jc w:val="both"/>
        <w:rPr>
          <w:rFonts w:ascii="Times New Roman" w:hAnsi="Times New Roman" w:cs="Times New Roman"/>
          <w:b/>
          <w:bCs/>
          <w:sz w:val="24"/>
          <w:szCs w:val="24"/>
          <w:lang w:val="ro-RO"/>
        </w:rPr>
      </w:pPr>
      <w:proofErr w:type="spellStart"/>
      <w:r w:rsidRPr="0099707F">
        <w:rPr>
          <w:rFonts w:ascii="Times New Roman" w:hAnsi="Times New Roman" w:cs="Times New Roman"/>
          <w:b/>
          <w:bCs/>
          <w:sz w:val="24"/>
          <w:szCs w:val="24"/>
          <w:lang w:val="ro-RO"/>
        </w:rPr>
        <w:t>Hotarirea</w:t>
      </w:r>
      <w:proofErr w:type="spellEnd"/>
      <w:r w:rsidRPr="0099707F">
        <w:rPr>
          <w:rFonts w:ascii="Times New Roman" w:hAnsi="Times New Roman" w:cs="Times New Roman"/>
          <w:b/>
          <w:bCs/>
          <w:sz w:val="24"/>
          <w:szCs w:val="24"/>
          <w:lang w:val="ro-RO"/>
        </w:rPr>
        <w:t xml:space="preserve"> Guvernului nr. 775 din 02.10.2017 </w:t>
      </w:r>
      <w:r w:rsidRPr="0099707F">
        <w:rPr>
          <w:rFonts w:ascii="Times New Roman" w:hAnsi="Times New Roman" w:cs="Times New Roman"/>
          <w:sz w:val="24"/>
          <w:szCs w:val="24"/>
          <w:lang w:val="ro-RO"/>
        </w:rPr>
        <w:t>pentru aprobarea Regulamentului sanitar privind protecţia sănătăţii lucrătorilor împotriva riscurilor legate de expunerea la agenţi cancerigeni sau mutageni la locul de muncă.</w:t>
      </w:r>
    </w:p>
    <w:p w:rsidR="0099707F" w:rsidRPr="0099707F" w:rsidRDefault="0099707F" w:rsidP="0099707F">
      <w:pPr>
        <w:numPr>
          <w:ilvl w:val="0"/>
          <w:numId w:val="3"/>
        </w:numPr>
        <w:spacing w:after="0" w:line="240" w:lineRule="auto"/>
        <w:jc w:val="both"/>
        <w:rPr>
          <w:rFonts w:ascii="Times New Roman" w:hAnsi="Times New Roman" w:cs="Times New Roman"/>
          <w:b/>
          <w:bCs/>
          <w:sz w:val="24"/>
          <w:szCs w:val="24"/>
          <w:lang w:val="ro-RO"/>
        </w:rPr>
      </w:pPr>
      <w:proofErr w:type="spellStart"/>
      <w:r w:rsidRPr="0099707F">
        <w:rPr>
          <w:rFonts w:ascii="Times New Roman" w:hAnsi="Times New Roman" w:cs="Times New Roman"/>
          <w:b/>
          <w:bCs/>
          <w:sz w:val="24"/>
          <w:szCs w:val="24"/>
          <w:lang w:val="ro-RO"/>
        </w:rPr>
        <w:t>Hotarirea</w:t>
      </w:r>
      <w:proofErr w:type="spellEnd"/>
      <w:r w:rsidRPr="0099707F">
        <w:rPr>
          <w:rFonts w:ascii="Times New Roman" w:hAnsi="Times New Roman" w:cs="Times New Roman"/>
          <w:b/>
          <w:bCs/>
          <w:sz w:val="24"/>
          <w:szCs w:val="24"/>
          <w:lang w:val="ro-RO"/>
        </w:rPr>
        <w:t xml:space="preserve"> Guvernului nr.1361 din 22.12.2005, </w:t>
      </w:r>
      <w:r w:rsidRPr="0099707F">
        <w:rPr>
          <w:rFonts w:ascii="Times New Roman" w:hAnsi="Times New Roman" w:cs="Times New Roman"/>
          <w:sz w:val="24"/>
          <w:szCs w:val="24"/>
          <w:lang w:val="ro-RO"/>
        </w:rPr>
        <w:t>Regulamentul privind modul de cercetare a accidentelor de muncă.</w:t>
      </w:r>
    </w:p>
    <w:p w:rsidR="0099707F" w:rsidRPr="0099707F" w:rsidRDefault="0099707F" w:rsidP="0099707F">
      <w:pPr>
        <w:numPr>
          <w:ilvl w:val="0"/>
          <w:numId w:val="3"/>
        </w:numPr>
        <w:spacing w:after="0" w:line="240" w:lineRule="auto"/>
        <w:jc w:val="both"/>
        <w:rPr>
          <w:rFonts w:ascii="Times New Roman" w:hAnsi="Times New Roman" w:cs="Times New Roman"/>
          <w:b/>
          <w:bCs/>
          <w:sz w:val="24"/>
          <w:szCs w:val="24"/>
          <w:lang w:val="ro-RO"/>
        </w:rPr>
      </w:pPr>
      <w:r w:rsidRPr="0099707F">
        <w:rPr>
          <w:rFonts w:ascii="Times New Roman" w:hAnsi="Times New Roman" w:cs="Times New Roman"/>
          <w:b/>
          <w:bCs/>
          <w:sz w:val="24"/>
          <w:szCs w:val="24"/>
          <w:lang w:val="ro-RO"/>
        </w:rPr>
        <w:t>Legea securităţii şi sănătăţii în muncă nr. 186-XVI din 10 iulie 2008.</w:t>
      </w:r>
    </w:p>
    <w:p w:rsidR="0099707F" w:rsidRPr="0099707F" w:rsidRDefault="0099707F" w:rsidP="0099707F">
      <w:pPr>
        <w:numPr>
          <w:ilvl w:val="0"/>
          <w:numId w:val="3"/>
        </w:numPr>
        <w:spacing w:after="0" w:line="240" w:lineRule="auto"/>
        <w:jc w:val="both"/>
        <w:rPr>
          <w:rFonts w:ascii="Times New Roman" w:hAnsi="Times New Roman" w:cs="Times New Roman"/>
          <w:b/>
          <w:bCs/>
          <w:sz w:val="24"/>
          <w:szCs w:val="24"/>
          <w:lang w:val="ro-RO"/>
        </w:rPr>
      </w:pPr>
      <w:proofErr w:type="spellStart"/>
      <w:r w:rsidRPr="0099707F">
        <w:rPr>
          <w:rFonts w:ascii="Times New Roman" w:hAnsi="Times New Roman" w:cs="Times New Roman"/>
          <w:b/>
          <w:bCs/>
          <w:sz w:val="24"/>
          <w:szCs w:val="24"/>
          <w:lang w:val="ro-RO"/>
        </w:rPr>
        <w:t>Hotărîrea</w:t>
      </w:r>
      <w:proofErr w:type="spellEnd"/>
      <w:r w:rsidRPr="0099707F">
        <w:rPr>
          <w:rFonts w:ascii="Times New Roman" w:hAnsi="Times New Roman" w:cs="Times New Roman"/>
          <w:b/>
          <w:bCs/>
          <w:sz w:val="24"/>
          <w:szCs w:val="24"/>
          <w:lang w:val="ro-RO"/>
        </w:rPr>
        <w:t xml:space="preserve"> Guvernului nr. 95 din 05.02.2009, </w:t>
      </w:r>
      <w:r w:rsidRPr="0099707F">
        <w:rPr>
          <w:rFonts w:ascii="Times New Roman" w:hAnsi="Times New Roman" w:cs="Times New Roman"/>
          <w:sz w:val="24"/>
          <w:szCs w:val="24"/>
          <w:lang w:val="ro-RO"/>
        </w:rPr>
        <w:t>Regulamentul privind modul de organizare a activităţii de protecţie a lucrătorilor la locul de muncă şi prevenire a riscurilor profesionale.</w:t>
      </w:r>
    </w:p>
    <w:p w:rsidR="0099707F" w:rsidRPr="0099707F" w:rsidRDefault="0099707F" w:rsidP="0099707F">
      <w:pPr>
        <w:numPr>
          <w:ilvl w:val="0"/>
          <w:numId w:val="3"/>
        </w:numPr>
        <w:spacing w:after="0" w:line="240" w:lineRule="auto"/>
        <w:jc w:val="both"/>
        <w:rPr>
          <w:rFonts w:ascii="Times New Roman" w:hAnsi="Times New Roman" w:cs="Times New Roman"/>
          <w:b/>
          <w:bCs/>
          <w:sz w:val="24"/>
          <w:szCs w:val="24"/>
          <w:lang w:val="ro-RO"/>
        </w:rPr>
      </w:pPr>
      <w:r w:rsidRPr="0099707F">
        <w:rPr>
          <w:rFonts w:ascii="Times New Roman" w:hAnsi="Times New Roman" w:cs="Times New Roman"/>
          <w:b/>
          <w:bCs/>
          <w:sz w:val="24"/>
          <w:szCs w:val="24"/>
          <w:lang w:val="ro-RO"/>
        </w:rPr>
        <w:t xml:space="preserve">Hotărârea Guvernului nr. 541 din 07.07.2014 </w:t>
      </w:r>
      <w:r w:rsidRPr="0099707F">
        <w:rPr>
          <w:rFonts w:ascii="Times New Roman" w:hAnsi="Times New Roman" w:cs="Times New Roman"/>
          <w:sz w:val="24"/>
          <w:szCs w:val="24"/>
          <w:lang w:val="ro-RO"/>
        </w:rPr>
        <w:t xml:space="preserve">cu privire la aprobarea Nomenclatorului lucrărilor cu condiţii de muncă grele, vătămătoare şi/sau periculoase la care este interzisă aplicarea muncii persoanelor în </w:t>
      </w:r>
      <w:proofErr w:type="spellStart"/>
      <w:r w:rsidRPr="0099707F">
        <w:rPr>
          <w:rFonts w:ascii="Times New Roman" w:hAnsi="Times New Roman" w:cs="Times New Roman"/>
          <w:sz w:val="24"/>
          <w:szCs w:val="24"/>
          <w:lang w:val="ro-RO"/>
        </w:rPr>
        <w:t>vîrstă</w:t>
      </w:r>
      <w:proofErr w:type="spellEnd"/>
      <w:r w:rsidRPr="0099707F">
        <w:rPr>
          <w:rFonts w:ascii="Times New Roman" w:hAnsi="Times New Roman" w:cs="Times New Roman"/>
          <w:sz w:val="24"/>
          <w:szCs w:val="24"/>
          <w:lang w:val="ro-RO"/>
        </w:rPr>
        <w:t xml:space="preserve"> de </w:t>
      </w:r>
      <w:proofErr w:type="spellStart"/>
      <w:r w:rsidRPr="0099707F">
        <w:rPr>
          <w:rFonts w:ascii="Times New Roman" w:hAnsi="Times New Roman" w:cs="Times New Roman"/>
          <w:sz w:val="24"/>
          <w:szCs w:val="24"/>
          <w:lang w:val="ro-RO"/>
        </w:rPr>
        <w:t>pînă</w:t>
      </w:r>
      <w:proofErr w:type="spellEnd"/>
      <w:r w:rsidRPr="0099707F">
        <w:rPr>
          <w:rFonts w:ascii="Times New Roman" w:hAnsi="Times New Roman" w:cs="Times New Roman"/>
          <w:sz w:val="24"/>
          <w:szCs w:val="24"/>
          <w:lang w:val="ro-RO"/>
        </w:rPr>
        <w:t xml:space="preserve"> la 18 ani şi a Normelor de solicitare maximă admise pentru persoanele în </w:t>
      </w:r>
      <w:proofErr w:type="spellStart"/>
      <w:r w:rsidRPr="0099707F">
        <w:rPr>
          <w:rFonts w:ascii="Times New Roman" w:hAnsi="Times New Roman" w:cs="Times New Roman"/>
          <w:sz w:val="24"/>
          <w:szCs w:val="24"/>
          <w:lang w:val="ro-RO"/>
        </w:rPr>
        <w:t>vîrstă</w:t>
      </w:r>
      <w:proofErr w:type="spellEnd"/>
      <w:r w:rsidRPr="0099707F">
        <w:rPr>
          <w:rFonts w:ascii="Times New Roman" w:hAnsi="Times New Roman" w:cs="Times New Roman"/>
          <w:sz w:val="24"/>
          <w:szCs w:val="24"/>
          <w:lang w:val="ro-RO"/>
        </w:rPr>
        <w:t xml:space="preserve"> de </w:t>
      </w:r>
      <w:proofErr w:type="spellStart"/>
      <w:r w:rsidRPr="0099707F">
        <w:rPr>
          <w:rFonts w:ascii="Times New Roman" w:hAnsi="Times New Roman" w:cs="Times New Roman"/>
          <w:sz w:val="24"/>
          <w:szCs w:val="24"/>
          <w:lang w:val="ro-RO"/>
        </w:rPr>
        <w:t>pînă</w:t>
      </w:r>
      <w:proofErr w:type="spellEnd"/>
      <w:r w:rsidRPr="0099707F">
        <w:rPr>
          <w:rFonts w:ascii="Times New Roman" w:hAnsi="Times New Roman" w:cs="Times New Roman"/>
          <w:sz w:val="24"/>
          <w:szCs w:val="24"/>
          <w:lang w:val="ro-RO"/>
        </w:rPr>
        <w:t xml:space="preserve"> la 18 ani la ridicarea şi transportarea manuală a greutăţilor.</w:t>
      </w:r>
    </w:p>
    <w:p w:rsidR="0099707F" w:rsidRPr="0099707F" w:rsidRDefault="0099707F" w:rsidP="0099707F">
      <w:pPr>
        <w:numPr>
          <w:ilvl w:val="0"/>
          <w:numId w:val="3"/>
        </w:numPr>
        <w:spacing w:after="0" w:line="240" w:lineRule="auto"/>
        <w:jc w:val="both"/>
        <w:rPr>
          <w:rFonts w:ascii="Times New Roman" w:hAnsi="Times New Roman" w:cs="Times New Roman"/>
          <w:b/>
          <w:bCs/>
          <w:sz w:val="24"/>
          <w:szCs w:val="24"/>
          <w:lang w:val="ro-RO"/>
        </w:rPr>
      </w:pPr>
      <w:r w:rsidRPr="0099707F">
        <w:rPr>
          <w:rFonts w:ascii="Times New Roman" w:hAnsi="Times New Roman" w:cs="Times New Roman"/>
          <w:b/>
          <w:bCs/>
          <w:sz w:val="24"/>
          <w:szCs w:val="24"/>
          <w:lang w:val="ro-RO"/>
        </w:rPr>
        <w:t xml:space="preserve">Hotărârea Guvernului nr. 1025 din 07.09.2016 </w:t>
      </w:r>
      <w:r w:rsidRPr="0099707F">
        <w:rPr>
          <w:rFonts w:ascii="Times New Roman" w:hAnsi="Times New Roman" w:cs="Times New Roman"/>
          <w:sz w:val="24"/>
          <w:szCs w:val="24"/>
          <w:lang w:val="ro-RO"/>
        </w:rPr>
        <w:t>pentru aprobarea Regulamentului sanitar privind supravegherea sănătăţii persoanelor expuse acţiunii factorilor profesionali de risc;</w:t>
      </w:r>
    </w:p>
    <w:p w:rsidR="0099707F" w:rsidRPr="0099707F" w:rsidRDefault="0099707F" w:rsidP="0099707F">
      <w:pPr>
        <w:numPr>
          <w:ilvl w:val="0"/>
          <w:numId w:val="3"/>
        </w:numPr>
        <w:spacing w:after="0" w:line="240" w:lineRule="auto"/>
        <w:jc w:val="both"/>
        <w:rPr>
          <w:rFonts w:ascii="Times New Roman" w:hAnsi="Times New Roman" w:cs="Times New Roman"/>
          <w:b/>
          <w:bCs/>
          <w:sz w:val="24"/>
          <w:szCs w:val="24"/>
          <w:lang w:val="ro-RO"/>
        </w:rPr>
      </w:pPr>
      <w:r w:rsidRPr="0099707F">
        <w:rPr>
          <w:rFonts w:ascii="Times New Roman" w:hAnsi="Times New Roman" w:cs="Times New Roman"/>
          <w:b/>
          <w:bCs/>
          <w:sz w:val="24"/>
          <w:szCs w:val="24"/>
          <w:lang w:val="ro-RO"/>
        </w:rPr>
        <w:t xml:space="preserve">Hotărârea Guvernului nr. 1282 din 29.11.2016 </w:t>
      </w:r>
      <w:r w:rsidRPr="0099707F">
        <w:rPr>
          <w:rFonts w:ascii="Times New Roman" w:hAnsi="Times New Roman" w:cs="Times New Roman"/>
          <w:sz w:val="24"/>
          <w:szCs w:val="24"/>
          <w:lang w:val="ro-RO"/>
        </w:rPr>
        <w:t>pentru aprobarea Regulamentului sanitar privind modul de cercetare şi stabilire a diagnosticului de boală (intoxicaţie) profesională;</w:t>
      </w:r>
    </w:p>
    <w:p w:rsidR="0099707F" w:rsidRPr="0099707F" w:rsidRDefault="0099707F" w:rsidP="0099707F">
      <w:pPr>
        <w:numPr>
          <w:ilvl w:val="0"/>
          <w:numId w:val="3"/>
        </w:numPr>
        <w:spacing w:after="0" w:line="240" w:lineRule="auto"/>
        <w:jc w:val="both"/>
        <w:rPr>
          <w:rFonts w:ascii="Times New Roman" w:hAnsi="Times New Roman" w:cs="Times New Roman"/>
          <w:b/>
          <w:bCs/>
          <w:sz w:val="24"/>
          <w:szCs w:val="24"/>
          <w:lang w:val="ro-RO"/>
        </w:rPr>
      </w:pPr>
      <w:r w:rsidRPr="0099707F">
        <w:rPr>
          <w:rFonts w:ascii="Times New Roman" w:hAnsi="Times New Roman" w:cs="Times New Roman"/>
          <w:b/>
          <w:bCs/>
          <w:sz w:val="24"/>
          <w:szCs w:val="24"/>
          <w:lang w:val="ro-RO"/>
        </w:rPr>
        <w:lastRenderedPageBreak/>
        <w:t xml:space="preserve">Hotărârea Guvernului nr. 1324 din 08.12.2016 </w:t>
      </w:r>
      <w:r w:rsidRPr="0099707F">
        <w:rPr>
          <w:rFonts w:ascii="Times New Roman" w:hAnsi="Times New Roman" w:cs="Times New Roman"/>
          <w:sz w:val="24"/>
          <w:szCs w:val="24"/>
          <w:lang w:val="ro-RO"/>
        </w:rPr>
        <w:t>pentru aprobarea Reglementării tehnice privind cerinţele esenţiale de securitate ale explozibililor de uz civil, punerea la dispoziţie pe piaţă şi controlul explozibililor de uz civil;</w:t>
      </w:r>
    </w:p>
    <w:p w:rsidR="0099707F" w:rsidRPr="0099707F" w:rsidRDefault="0099707F" w:rsidP="0099707F">
      <w:pPr>
        <w:numPr>
          <w:ilvl w:val="0"/>
          <w:numId w:val="3"/>
        </w:numPr>
        <w:spacing w:after="0" w:line="240" w:lineRule="auto"/>
        <w:jc w:val="both"/>
        <w:rPr>
          <w:rFonts w:ascii="Times New Roman" w:hAnsi="Times New Roman" w:cs="Times New Roman"/>
          <w:b/>
          <w:bCs/>
          <w:sz w:val="24"/>
          <w:szCs w:val="24"/>
          <w:lang w:val="ro-RO"/>
        </w:rPr>
      </w:pPr>
      <w:r w:rsidRPr="0099707F">
        <w:rPr>
          <w:rFonts w:ascii="Times New Roman" w:hAnsi="Times New Roman" w:cs="Times New Roman"/>
          <w:b/>
          <w:bCs/>
          <w:sz w:val="24"/>
          <w:szCs w:val="24"/>
          <w:lang w:val="ro-RO"/>
        </w:rPr>
        <w:t xml:space="preserve">Hotărârea Guvernului nr. 506 din 06 iulie 2017 </w:t>
      </w:r>
      <w:r w:rsidRPr="0099707F">
        <w:rPr>
          <w:rFonts w:ascii="Times New Roman" w:hAnsi="Times New Roman" w:cs="Times New Roman"/>
          <w:sz w:val="24"/>
          <w:szCs w:val="24"/>
          <w:lang w:val="ro-RO"/>
        </w:rPr>
        <w:t>pentru aprobarea Cerinţelor minime de securitate privind exploatarea ascensoarelor;</w:t>
      </w:r>
    </w:p>
    <w:p w:rsidR="0099707F" w:rsidRPr="0099707F" w:rsidRDefault="0099707F" w:rsidP="0099707F">
      <w:pPr>
        <w:numPr>
          <w:ilvl w:val="0"/>
          <w:numId w:val="3"/>
        </w:numPr>
        <w:spacing w:after="0" w:line="240" w:lineRule="auto"/>
        <w:jc w:val="both"/>
        <w:rPr>
          <w:rFonts w:ascii="Times New Roman" w:hAnsi="Times New Roman" w:cs="Times New Roman"/>
          <w:b/>
          <w:bCs/>
          <w:sz w:val="24"/>
          <w:szCs w:val="24"/>
          <w:lang w:val="ro-RO"/>
        </w:rPr>
      </w:pPr>
      <w:r w:rsidRPr="0099707F">
        <w:rPr>
          <w:rFonts w:ascii="Times New Roman" w:hAnsi="Times New Roman" w:cs="Times New Roman"/>
          <w:b/>
          <w:bCs/>
          <w:sz w:val="24"/>
          <w:szCs w:val="24"/>
          <w:lang w:val="ro-RO"/>
        </w:rPr>
        <w:t xml:space="preserve">Hotărârea Guvernului nr. 552 din 12 iulie 2017 </w:t>
      </w:r>
      <w:r w:rsidRPr="0099707F">
        <w:rPr>
          <w:rFonts w:ascii="Times New Roman" w:hAnsi="Times New Roman" w:cs="Times New Roman"/>
          <w:sz w:val="24"/>
          <w:szCs w:val="24"/>
          <w:lang w:val="ro-RO"/>
        </w:rPr>
        <w:t>pentru aprobarea Cerinţelor minime de securitate privind exploatarea sistemelor de distribuţie a gazelor combustibile naturale;</w:t>
      </w:r>
    </w:p>
    <w:p w:rsidR="0099707F" w:rsidRPr="0099707F" w:rsidRDefault="0099707F" w:rsidP="0099707F">
      <w:pPr>
        <w:numPr>
          <w:ilvl w:val="0"/>
          <w:numId w:val="3"/>
        </w:numPr>
        <w:spacing w:after="0" w:line="240" w:lineRule="auto"/>
        <w:jc w:val="both"/>
        <w:rPr>
          <w:rFonts w:ascii="Times New Roman" w:hAnsi="Times New Roman" w:cs="Times New Roman"/>
          <w:b/>
          <w:bCs/>
          <w:sz w:val="24"/>
          <w:szCs w:val="24"/>
          <w:lang w:val="ro-RO"/>
        </w:rPr>
      </w:pPr>
      <w:r w:rsidRPr="0099707F">
        <w:rPr>
          <w:rFonts w:ascii="Times New Roman" w:hAnsi="Times New Roman" w:cs="Times New Roman"/>
          <w:b/>
          <w:bCs/>
          <w:sz w:val="24"/>
          <w:szCs w:val="24"/>
          <w:lang w:val="ro-RO"/>
        </w:rPr>
        <w:t xml:space="preserve">Hotărârea Guvernului nr. 1335 din 10.10.2002 </w:t>
      </w:r>
      <w:r w:rsidRPr="0099707F">
        <w:rPr>
          <w:rFonts w:ascii="Times New Roman" w:hAnsi="Times New Roman" w:cs="Times New Roman"/>
          <w:sz w:val="24"/>
          <w:szCs w:val="24"/>
          <w:lang w:val="ro-RO"/>
        </w:rPr>
        <w:t xml:space="preserve">despre aprobarea Regulamentului cu privire la evaluarea condiţiilor de muncă la locurile de muncă şi modul de aplicare a listelor </w:t>
      </w:r>
      <w:proofErr w:type="spellStart"/>
      <w:r w:rsidRPr="0099707F">
        <w:rPr>
          <w:rFonts w:ascii="Times New Roman" w:hAnsi="Times New Roman" w:cs="Times New Roman"/>
          <w:sz w:val="24"/>
          <w:szCs w:val="24"/>
          <w:lang w:val="ro-RO"/>
        </w:rPr>
        <w:t>ram</w:t>
      </w:r>
      <w:bookmarkStart w:id="0" w:name="_GoBack"/>
      <w:bookmarkEnd w:id="0"/>
      <w:r w:rsidRPr="0099707F">
        <w:rPr>
          <w:rFonts w:ascii="Times New Roman" w:hAnsi="Times New Roman" w:cs="Times New Roman"/>
          <w:sz w:val="24"/>
          <w:szCs w:val="24"/>
          <w:lang w:val="ro-RO"/>
        </w:rPr>
        <w:t>urale</w:t>
      </w:r>
      <w:proofErr w:type="spellEnd"/>
      <w:r w:rsidRPr="0099707F">
        <w:rPr>
          <w:rFonts w:ascii="Times New Roman" w:hAnsi="Times New Roman" w:cs="Times New Roman"/>
          <w:sz w:val="24"/>
          <w:szCs w:val="24"/>
          <w:lang w:val="ro-RO"/>
        </w:rPr>
        <w:t xml:space="preserve"> de lucrări pentru care pot fi stabilite sporuri de compensare pentru munca prestată în condiţii nefavorabile;</w:t>
      </w:r>
    </w:p>
    <w:p w:rsidR="0099707F" w:rsidRPr="0099707F" w:rsidRDefault="0099707F" w:rsidP="0099707F">
      <w:pPr>
        <w:spacing w:after="0" w:line="240" w:lineRule="auto"/>
        <w:jc w:val="both"/>
        <w:rPr>
          <w:rFonts w:ascii="Times New Roman" w:hAnsi="Times New Roman" w:cs="Times New Roman"/>
          <w:sz w:val="24"/>
          <w:szCs w:val="24"/>
          <w:lang w:val="ro-RO"/>
        </w:rPr>
      </w:pPr>
      <w:r w:rsidRPr="0099707F">
        <w:rPr>
          <w:rFonts w:ascii="Times New Roman" w:hAnsi="Times New Roman" w:cs="Times New Roman"/>
          <w:b/>
          <w:bCs/>
          <w:sz w:val="24"/>
          <w:szCs w:val="24"/>
          <w:lang w:val="ro-RO"/>
        </w:rPr>
        <w:t xml:space="preserve">Hotărârea Guvernului nr. 1487 din 31.12.2004 </w:t>
      </w:r>
      <w:r w:rsidRPr="0099707F">
        <w:rPr>
          <w:rFonts w:ascii="Times New Roman" w:hAnsi="Times New Roman" w:cs="Times New Roman"/>
          <w:sz w:val="24"/>
          <w:szCs w:val="24"/>
          <w:lang w:val="ro-RO"/>
        </w:rPr>
        <w:t xml:space="preserve">cu privire la </w:t>
      </w:r>
      <w:proofErr w:type="spellStart"/>
      <w:r w:rsidRPr="0099707F">
        <w:rPr>
          <w:rFonts w:ascii="Times New Roman" w:hAnsi="Times New Roman" w:cs="Times New Roman"/>
          <w:sz w:val="24"/>
          <w:szCs w:val="24"/>
          <w:lang w:val="ro-RO"/>
        </w:rPr>
        <w:t>apobarea</w:t>
      </w:r>
      <w:proofErr w:type="spellEnd"/>
      <w:r w:rsidRPr="0099707F">
        <w:rPr>
          <w:rFonts w:ascii="Times New Roman" w:hAnsi="Times New Roman" w:cs="Times New Roman"/>
          <w:sz w:val="24"/>
          <w:szCs w:val="24"/>
          <w:lang w:val="ro-RO"/>
        </w:rPr>
        <w:t xml:space="preserve"> Listei - tip a lucrărilor şi locurilor de muncă cu condiţii grele şi deosebit de grele, vătămătoare şi deosebit de vătămătoare pentru care salariaţilor li se stabilesc sporuri de compensare;</w:t>
      </w:r>
    </w:p>
    <w:sectPr w:rsidR="0099707F" w:rsidRPr="0099707F" w:rsidSect="0099707F">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B55040"/>
    <w:multiLevelType w:val="singleLevel"/>
    <w:tmpl w:val="E1AE6050"/>
    <w:lvl w:ilvl="0">
      <w:start w:val="5"/>
      <w:numFmt w:val="decimal"/>
      <w:lvlText w:val="%1."/>
      <w:legacy w:legacy="1" w:legacySpace="0" w:legacyIndent="360"/>
      <w:lvlJc w:val="left"/>
      <w:rPr>
        <w:rFonts w:ascii="Times New Roman" w:hAnsi="Times New Roman" w:cs="Times New Roman" w:hint="default"/>
      </w:rPr>
    </w:lvl>
  </w:abstractNum>
  <w:abstractNum w:abstractNumId="1">
    <w:nsid w:val="6D192E28"/>
    <w:multiLevelType w:val="singleLevel"/>
    <w:tmpl w:val="21F8831E"/>
    <w:lvl w:ilvl="0">
      <w:start w:val="1"/>
      <w:numFmt w:val="decimal"/>
      <w:lvlText w:val="%1."/>
      <w:legacy w:legacy="1" w:legacySpace="0" w:legacyIndent="360"/>
      <w:lvlJc w:val="left"/>
      <w:rPr>
        <w:rFonts w:ascii="Times New Roman" w:hAnsi="Times New Roman" w:cs="Times New Roman" w:hint="default"/>
      </w:rPr>
    </w:lvl>
  </w:abstractNum>
  <w:num w:numId="1">
    <w:abstractNumId w:val="1"/>
  </w:num>
  <w:num w:numId="2">
    <w:abstractNumId w:val="0"/>
  </w:num>
  <w:num w:numId="3">
    <w:abstractNumId w:val="0"/>
    <w:lvlOverride w:ilvl="0">
      <w:lvl w:ilvl="0">
        <w:start w:val="9"/>
        <w:numFmt w:val="decimal"/>
        <w:lvlText w:val="%1."/>
        <w:legacy w:legacy="1" w:legacySpace="0" w:legacyIndent="360"/>
        <w:lvlJc w:val="left"/>
        <w:rPr>
          <w:rFonts w:ascii="Times New Roman" w:hAnsi="Times New Roman" w:cs="Times New Roman"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characterSpacingControl w:val="doNotCompress"/>
  <w:compat/>
  <w:rsids>
    <w:rsidRoot w:val="0099707F"/>
    <w:rsid w:val="002421AF"/>
    <w:rsid w:val="0038152D"/>
    <w:rsid w:val="00387CDB"/>
    <w:rsid w:val="00450209"/>
    <w:rsid w:val="004F2CEE"/>
    <w:rsid w:val="006C5BD3"/>
    <w:rsid w:val="00784D62"/>
    <w:rsid w:val="007E450E"/>
    <w:rsid w:val="007E7A57"/>
    <w:rsid w:val="0099707F"/>
    <w:rsid w:val="009C4547"/>
    <w:rsid w:val="009F5E5C"/>
    <w:rsid w:val="00A5433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7CD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9707F"/>
    <w:rPr>
      <w:color w:val="0000FF" w:themeColor="hyperlink"/>
      <w:u w:val="single"/>
    </w:rPr>
  </w:style>
  <w:style w:type="paragraph" w:customStyle="1" w:styleId="Style11">
    <w:name w:val="Style11"/>
    <w:basedOn w:val="Normal"/>
    <w:uiPriority w:val="99"/>
    <w:rsid w:val="0099707F"/>
    <w:pPr>
      <w:widowControl w:val="0"/>
      <w:autoSpaceDE w:val="0"/>
      <w:autoSpaceDN w:val="0"/>
      <w:adjustRightInd w:val="0"/>
      <w:spacing w:after="0" w:line="240" w:lineRule="auto"/>
    </w:pPr>
    <w:rPr>
      <w:rFonts w:ascii="Calibri" w:eastAsiaTheme="minorEastAsia" w:hAnsi="Calibri" w:cs="Times New Roman"/>
      <w:sz w:val="24"/>
      <w:szCs w:val="24"/>
      <w:lang w:eastAsia="ru-RU"/>
    </w:rPr>
  </w:style>
  <w:style w:type="paragraph" w:customStyle="1" w:styleId="Style14">
    <w:name w:val="Style14"/>
    <w:basedOn w:val="Normal"/>
    <w:uiPriority w:val="99"/>
    <w:rsid w:val="0099707F"/>
    <w:pPr>
      <w:widowControl w:val="0"/>
      <w:autoSpaceDE w:val="0"/>
      <w:autoSpaceDN w:val="0"/>
      <w:adjustRightInd w:val="0"/>
      <w:spacing w:after="0" w:line="278" w:lineRule="exact"/>
      <w:jc w:val="both"/>
    </w:pPr>
    <w:rPr>
      <w:rFonts w:ascii="Calibri" w:eastAsiaTheme="minorEastAsia" w:hAnsi="Calibri" w:cs="Times New Roman"/>
      <w:sz w:val="24"/>
      <w:szCs w:val="24"/>
      <w:lang w:eastAsia="ru-RU"/>
    </w:rPr>
  </w:style>
  <w:style w:type="paragraph" w:customStyle="1" w:styleId="Style15">
    <w:name w:val="Style15"/>
    <w:basedOn w:val="Normal"/>
    <w:uiPriority w:val="99"/>
    <w:rsid w:val="0099707F"/>
    <w:pPr>
      <w:widowControl w:val="0"/>
      <w:autoSpaceDE w:val="0"/>
      <w:autoSpaceDN w:val="0"/>
      <w:adjustRightInd w:val="0"/>
      <w:spacing w:after="0" w:line="278" w:lineRule="exact"/>
    </w:pPr>
    <w:rPr>
      <w:rFonts w:ascii="Calibri" w:eastAsiaTheme="minorEastAsia" w:hAnsi="Calibri" w:cs="Times New Roman"/>
      <w:sz w:val="24"/>
      <w:szCs w:val="24"/>
      <w:lang w:eastAsia="ru-RU"/>
    </w:rPr>
  </w:style>
  <w:style w:type="character" w:customStyle="1" w:styleId="FontStyle27">
    <w:name w:val="Font Style27"/>
    <w:basedOn w:val="DefaultParagraphFont"/>
    <w:uiPriority w:val="99"/>
    <w:rsid w:val="0099707F"/>
    <w:rPr>
      <w:rFonts w:ascii="Times New Roman" w:hAnsi="Times New Roman" w:cs="Times New Roman"/>
      <w:sz w:val="22"/>
      <w:szCs w:val="22"/>
    </w:rPr>
  </w:style>
  <w:style w:type="paragraph" w:customStyle="1" w:styleId="Style13">
    <w:name w:val="Style13"/>
    <w:basedOn w:val="Normal"/>
    <w:uiPriority w:val="99"/>
    <w:rsid w:val="0099707F"/>
    <w:pPr>
      <w:widowControl w:val="0"/>
      <w:autoSpaceDE w:val="0"/>
      <w:autoSpaceDN w:val="0"/>
      <w:adjustRightInd w:val="0"/>
      <w:spacing w:after="0" w:line="269" w:lineRule="exact"/>
    </w:pPr>
    <w:rPr>
      <w:rFonts w:ascii="Calibri" w:eastAsiaTheme="minorEastAsia" w:hAnsi="Calibri" w:cs="Times New Roman"/>
      <w:sz w:val="24"/>
      <w:szCs w:val="24"/>
      <w:lang w:eastAsia="ru-RU"/>
    </w:rPr>
  </w:style>
  <w:style w:type="paragraph" w:customStyle="1" w:styleId="Style16">
    <w:name w:val="Style16"/>
    <w:basedOn w:val="Normal"/>
    <w:uiPriority w:val="99"/>
    <w:rsid w:val="0099707F"/>
    <w:pPr>
      <w:widowControl w:val="0"/>
      <w:autoSpaceDE w:val="0"/>
      <w:autoSpaceDN w:val="0"/>
      <w:adjustRightInd w:val="0"/>
      <w:spacing w:after="0" w:line="269" w:lineRule="exact"/>
      <w:jc w:val="both"/>
    </w:pPr>
    <w:rPr>
      <w:rFonts w:ascii="Calibri" w:eastAsiaTheme="minorEastAsia" w:hAnsi="Calibri" w:cs="Times New Roman"/>
      <w:sz w:val="24"/>
      <w:szCs w:val="24"/>
      <w:lang w:eastAsia="ru-RU"/>
    </w:rPr>
  </w:style>
  <w:style w:type="paragraph" w:customStyle="1" w:styleId="Style17">
    <w:name w:val="Style17"/>
    <w:basedOn w:val="Normal"/>
    <w:uiPriority w:val="99"/>
    <w:rsid w:val="0099707F"/>
    <w:pPr>
      <w:widowControl w:val="0"/>
      <w:autoSpaceDE w:val="0"/>
      <w:autoSpaceDN w:val="0"/>
      <w:adjustRightInd w:val="0"/>
      <w:spacing w:after="0" w:line="276" w:lineRule="exact"/>
      <w:jc w:val="center"/>
    </w:pPr>
    <w:rPr>
      <w:rFonts w:ascii="Calibri" w:eastAsiaTheme="minorEastAsia" w:hAnsi="Calibri" w:cs="Times New Roman"/>
      <w:sz w:val="24"/>
      <w:szCs w:val="24"/>
      <w:lang w:eastAsia="ru-RU"/>
    </w:rPr>
  </w:style>
  <w:style w:type="paragraph" w:customStyle="1" w:styleId="Style21">
    <w:name w:val="Style21"/>
    <w:basedOn w:val="Normal"/>
    <w:uiPriority w:val="99"/>
    <w:rsid w:val="0099707F"/>
    <w:pPr>
      <w:widowControl w:val="0"/>
      <w:autoSpaceDE w:val="0"/>
      <w:autoSpaceDN w:val="0"/>
      <w:adjustRightInd w:val="0"/>
      <w:spacing w:after="0" w:line="274" w:lineRule="exact"/>
      <w:ind w:firstLine="566"/>
      <w:jc w:val="both"/>
    </w:pPr>
    <w:rPr>
      <w:rFonts w:ascii="Calibri" w:eastAsiaTheme="minorEastAsia" w:hAnsi="Calibri" w:cs="Times New Roman"/>
      <w:sz w:val="24"/>
      <w:szCs w:val="24"/>
      <w:lang w:eastAsia="ru-RU"/>
    </w:rPr>
  </w:style>
  <w:style w:type="character" w:customStyle="1" w:styleId="FontStyle31">
    <w:name w:val="Font Style31"/>
    <w:basedOn w:val="DefaultParagraphFont"/>
    <w:uiPriority w:val="99"/>
    <w:rsid w:val="0099707F"/>
    <w:rPr>
      <w:rFonts w:ascii="Calibri" w:hAnsi="Calibri" w:cs="Calibri"/>
      <w:sz w:val="20"/>
      <w:szCs w:val="20"/>
    </w:rPr>
  </w:style>
  <w:style w:type="paragraph" w:styleId="BalloonText">
    <w:name w:val="Balloon Text"/>
    <w:basedOn w:val="Normal"/>
    <w:link w:val="BalloonTextChar"/>
    <w:uiPriority w:val="99"/>
    <w:semiHidden/>
    <w:unhideWhenUsed/>
    <w:rsid w:val="00A5433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5433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9707F"/>
    <w:rPr>
      <w:color w:val="0000FF" w:themeColor="hyperlink"/>
      <w:u w:val="single"/>
    </w:rPr>
  </w:style>
  <w:style w:type="paragraph" w:customStyle="1" w:styleId="Style11">
    <w:name w:val="Style11"/>
    <w:basedOn w:val="a"/>
    <w:uiPriority w:val="99"/>
    <w:rsid w:val="0099707F"/>
    <w:pPr>
      <w:widowControl w:val="0"/>
      <w:autoSpaceDE w:val="0"/>
      <w:autoSpaceDN w:val="0"/>
      <w:adjustRightInd w:val="0"/>
      <w:spacing w:after="0" w:line="240" w:lineRule="auto"/>
    </w:pPr>
    <w:rPr>
      <w:rFonts w:ascii="Calibri" w:eastAsiaTheme="minorEastAsia" w:hAnsi="Calibri" w:cs="Times New Roman"/>
      <w:sz w:val="24"/>
      <w:szCs w:val="24"/>
      <w:lang w:eastAsia="ru-RU"/>
    </w:rPr>
  </w:style>
  <w:style w:type="paragraph" w:customStyle="1" w:styleId="Style14">
    <w:name w:val="Style14"/>
    <w:basedOn w:val="a"/>
    <w:uiPriority w:val="99"/>
    <w:rsid w:val="0099707F"/>
    <w:pPr>
      <w:widowControl w:val="0"/>
      <w:autoSpaceDE w:val="0"/>
      <w:autoSpaceDN w:val="0"/>
      <w:adjustRightInd w:val="0"/>
      <w:spacing w:after="0" w:line="278" w:lineRule="exact"/>
      <w:jc w:val="both"/>
    </w:pPr>
    <w:rPr>
      <w:rFonts w:ascii="Calibri" w:eastAsiaTheme="minorEastAsia" w:hAnsi="Calibri" w:cs="Times New Roman"/>
      <w:sz w:val="24"/>
      <w:szCs w:val="24"/>
      <w:lang w:eastAsia="ru-RU"/>
    </w:rPr>
  </w:style>
  <w:style w:type="paragraph" w:customStyle="1" w:styleId="Style15">
    <w:name w:val="Style15"/>
    <w:basedOn w:val="a"/>
    <w:uiPriority w:val="99"/>
    <w:rsid w:val="0099707F"/>
    <w:pPr>
      <w:widowControl w:val="0"/>
      <w:autoSpaceDE w:val="0"/>
      <w:autoSpaceDN w:val="0"/>
      <w:adjustRightInd w:val="0"/>
      <w:spacing w:after="0" w:line="278" w:lineRule="exact"/>
    </w:pPr>
    <w:rPr>
      <w:rFonts w:ascii="Calibri" w:eastAsiaTheme="minorEastAsia" w:hAnsi="Calibri" w:cs="Times New Roman"/>
      <w:sz w:val="24"/>
      <w:szCs w:val="24"/>
      <w:lang w:eastAsia="ru-RU"/>
    </w:rPr>
  </w:style>
  <w:style w:type="character" w:customStyle="1" w:styleId="FontStyle27">
    <w:name w:val="Font Style27"/>
    <w:basedOn w:val="a0"/>
    <w:uiPriority w:val="99"/>
    <w:rsid w:val="0099707F"/>
    <w:rPr>
      <w:rFonts w:ascii="Times New Roman" w:hAnsi="Times New Roman" w:cs="Times New Roman"/>
      <w:sz w:val="22"/>
      <w:szCs w:val="22"/>
    </w:rPr>
  </w:style>
  <w:style w:type="paragraph" w:customStyle="1" w:styleId="Style13">
    <w:name w:val="Style13"/>
    <w:basedOn w:val="a"/>
    <w:uiPriority w:val="99"/>
    <w:rsid w:val="0099707F"/>
    <w:pPr>
      <w:widowControl w:val="0"/>
      <w:autoSpaceDE w:val="0"/>
      <w:autoSpaceDN w:val="0"/>
      <w:adjustRightInd w:val="0"/>
      <w:spacing w:after="0" w:line="269" w:lineRule="exact"/>
    </w:pPr>
    <w:rPr>
      <w:rFonts w:ascii="Calibri" w:eastAsiaTheme="minorEastAsia" w:hAnsi="Calibri" w:cs="Times New Roman"/>
      <w:sz w:val="24"/>
      <w:szCs w:val="24"/>
      <w:lang w:eastAsia="ru-RU"/>
    </w:rPr>
  </w:style>
  <w:style w:type="paragraph" w:customStyle="1" w:styleId="Style16">
    <w:name w:val="Style16"/>
    <w:basedOn w:val="a"/>
    <w:uiPriority w:val="99"/>
    <w:rsid w:val="0099707F"/>
    <w:pPr>
      <w:widowControl w:val="0"/>
      <w:autoSpaceDE w:val="0"/>
      <w:autoSpaceDN w:val="0"/>
      <w:adjustRightInd w:val="0"/>
      <w:spacing w:after="0" w:line="269" w:lineRule="exact"/>
      <w:jc w:val="both"/>
    </w:pPr>
    <w:rPr>
      <w:rFonts w:ascii="Calibri" w:eastAsiaTheme="minorEastAsia" w:hAnsi="Calibri" w:cs="Times New Roman"/>
      <w:sz w:val="24"/>
      <w:szCs w:val="24"/>
      <w:lang w:eastAsia="ru-RU"/>
    </w:rPr>
  </w:style>
  <w:style w:type="paragraph" w:customStyle="1" w:styleId="Style17">
    <w:name w:val="Style17"/>
    <w:basedOn w:val="a"/>
    <w:uiPriority w:val="99"/>
    <w:rsid w:val="0099707F"/>
    <w:pPr>
      <w:widowControl w:val="0"/>
      <w:autoSpaceDE w:val="0"/>
      <w:autoSpaceDN w:val="0"/>
      <w:adjustRightInd w:val="0"/>
      <w:spacing w:after="0" w:line="276" w:lineRule="exact"/>
      <w:jc w:val="center"/>
    </w:pPr>
    <w:rPr>
      <w:rFonts w:ascii="Calibri" w:eastAsiaTheme="minorEastAsia" w:hAnsi="Calibri" w:cs="Times New Roman"/>
      <w:sz w:val="24"/>
      <w:szCs w:val="24"/>
      <w:lang w:eastAsia="ru-RU"/>
    </w:rPr>
  </w:style>
  <w:style w:type="paragraph" w:customStyle="1" w:styleId="Style21">
    <w:name w:val="Style21"/>
    <w:basedOn w:val="a"/>
    <w:uiPriority w:val="99"/>
    <w:rsid w:val="0099707F"/>
    <w:pPr>
      <w:widowControl w:val="0"/>
      <w:autoSpaceDE w:val="0"/>
      <w:autoSpaceDN w:val="0"/>
      <w:adjustRightInd w:val="0"/>
      <w:spacing w:after="0" w:line="274" w:lineRule="exact"/>
      <w:ind w:firstLine="566"/>
      <w:jc w:val="both"/>
    </w:pPr>
    <w:rPr>
      <w:rFonts w:ascii="Calibri" w:eastAsiaTheme="minorEastAsia" w:hAnsi="Calibri" w:cs="Times New Roman"/>
      <w:sz w:val="24"/>
      <w:szCs w:val="24"/>
      <w:lang w:eastAsia="ru-RU"/>
    </w:rPr>
  </w:style>
  <w:style w:type="character" w:customStyle="1" w:styleId="FontStyle31">
    <w:name w:val="Font Style31"/>
    <w:basedOn w:val="a0"/>
    <w:uiPriority w:val="99"/>
    <w:rsid w:val="0099707F"/>
    <w:rPr>
      <w:rFonts w:ascii="Calibri" w:hAnsi="Calibri" w:cs="Calibri"/>
      <w:sz w:val="20"/>
      <w:szCs w:val="20"/>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consumator@apc.gov.md"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54AB47-E1EB-43B3-8DF1-2BCABDB28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TotalTime>
  <Pages>20</Pages>
  <Words>7642</Words>
  <Characters>43562</Characters>
  <Application>Microsoft Office Word</Application>
  <DocSecurity>0</DocSecurity>
  <Lines>363</Lines>
  <Paragraphs>102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51102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Petru</dc:creator>
  <cp:lastModifiedBy>User</cp:lastModifiedBy>
  <cp:revision>4</cp:revision>
  <cp:lastPrinted>2018-11-14T11:48:00Z</cp:lastPrinted>
  <dcterms:created xsi:type="dcterms:W3CDTF">2018-11-14T06:30:00Z</dcterms:created>
  <dcterms:modified xsi:type="dcterms:W3CDTF">2018-11-14T12:23:00Z</dcterms:modified>
</cp:coreProperties>
</file>